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6B86" w14:textId="7FA214D5" w:rsidR="00A5624C" w:rsidRDefault="00A5624C" w:rsidP="00210325">
      <w:pPr>
        <w:pStyle w:val="Kop2"/>
        <w:rPr>
          <w:lang w:val="en-US"/>
        </w:rPr>
      </w:pPr>
      <w:r w:rsidRPr="00A5624C">
        <w:rPr>
          <w:lang w:val="en-US"/>
        </w:rPr>
        <w:t xml:space="preserve">Step by step - How to </w:t>
      </w:r>
      <w:r w:rsidR="00933D1B">
        <w:rPr>
          <w:lang w:val="en-US"/>
        </w:rPr>
        <w:t xml:space="preserve">pick your courses and </w:t>
      </w:r>
      <w:r w:rsidRPr="00A5624C">
        <w:rPr>
          <w:lang w:val="en-US"/>
        </w:rPr>
        <w:t xml:space="preserve">set up </w:t>
      </w:r>
      <w:r>
        <w:rPr>
          <w:lang w:val="en-US"/>
        </w:rPr>
        <w:t xml:space="preserve">your schedule </w:t>
      </w:r>
      <w:r w:rsidRPr="00A5624C">
        <w:rPr>
          <w:lang w:val="en-US"/>
        </w:rPr>
        <w:t>at WUR?</w:t>
      </w:r>
    </w:p>
    <w:p w14:paraId="79586508" w14:textId="7651676F" w:rsidR="00A5624C" w:rsidRPr="00981FB7" w:rsidRDefault="00A5624C" w:rsidP="00EB1D42">
      <w:pPr>
        <w:rPr>
          <w:b/>
          <w:bCs/>
          <w:sz w:val="20"/>
          <w:szCs w:val="20"/>
          <w:lang w:val="en-US"/>
        </w:rPr>
      </w:pPr>
      <w:r w:rsidRPr="00981FB7">
        <w:rPr>
          <w:b/>
          <w:bCs/>
          <w:sz w:val="20"/>
          <w:szCs w:val="20"/>
          <w:lang w:val="en-US"/>
        </w:rPr>
        <w:t>Step 1: decide in which semester or period you want to take your courses</w:t>
      </w:r>
      <w:r w:rsidR="004D6C22" w:rsidRPr="00981FB7">
        <w:rPr>
          <w:b/>
          <w:bCs/>
          <w:sz w:val="20"/>
          <w:szCs w:val="20"/>
          <w:lang w:val="en-US"/>
        </w:rPr>
        <w:t>:</w:t>
      </w:r>
    </w:p>
    <w:p w14:paraId="7BB7FE9C" w14:textId="25F18A69" w:rsidR="00981FB7" w:rsidRDefault="00981FB7" w:rsidP="00340E08">
      <w:pPr>
        <w:pStyle w:val="Lijstalinea"/>
        <w:numPr>
          <w:ilvl w:val="0"/>
          <w:numId w:val="3"/>
        </w:num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 case of a minor: schedule the Compulsory Courses and decide </w:t>
      </w:r>
      <w:proofErr w:type="spellStart"/>
      <w:r>
        <w:rPr>
          <w:sz w:val="20"/>
          <w:szCs w:val="20"/>
          <w:lang w:val="en-US"/>
        </w:rPr>
        <w:t>wi</w:t>
      </w:r>
      <w:r w:rsidR="00340E08">
        <w:rPr>
          <w:sz w:val="20"/>
          <w:szCs w:val="20"/>
          <w:lang w:val="en-US"/>
        </w:rPr>
        <w:t>c</w:t>
      </w:r>
      <w:r>
        <w:rPr>
          <w:sz w:val="20"/>
          <w:szCs w:val="20"/>
          <w:lang w:val="en-US"/>
        </w:rPr>
        <w:t>h</w:t>
      </w:r>
      <w:proofErr w:type="spellEnd"/>
      <w:r>
        <w:rPr>
          <w:sz w:val="20"/>
          <w:szCs w:val="20"/>
          <w:lang w:val="en-US"/>
        </w:rPr>
        <w:t xml:space="preserve"> Restricted </w:t>
      </w:r>
      <w:proofErr w:type="spellStart"/>
      <w:r>
        <w:rPr>
          <w:sz w:val="20"/>
          <w:szCs w:val="20"/>
          <w:lang w:val="en-US"/>
        </w:rPr>
        <w:t>Optionals</w:t>
      </w:r>
      <w:proofErr w:type="spellEnd"/>
      <w:r>
        <w:rPr>
          <w:sz w:val="20"/>
          <w:szCs w:val="20"/>
          <w:lang w:val="en-US"/>
        </w:rPr>
        <w:t xml:space="preserve"> you are going to take.</w:t>
      </w:r>
    </w:p>
    <w:p w14:paraId="7FFFD000" w14:textId="6FB34F40" w:rsidR="00981FB7" w:rsidRDefault="00981FB7" w:rsidP="00340E08">
      <w:pPr>
        <w:pStyle w:val="Lijstalinea"/>
        <w:numPr>
          <w:ilvl w:val="0"/>
          <w:numId w:val="3"/>
        </w:num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 case or separate courses: go to the </w:t>
      </w:r>
      <w:hyperlink r:id="rId5" w:anchor="/onderwijscatalogus/extern/minor" w:history="1">
        <w:r w:rsidRPr="00981FB7">
          <w:rPr>
            <w:rStyle w:val="Hyperlink"/>
            <w:sz w:val="20"/>
            <w:szCs w:val="20"/>
            <w:lang w:val="en-US"/>
          </w:rPr>
          <w:t>course catalogue</w:t>
        </w:r>
      </w:hyperlink>
      <w:r>
        <w:rPr>
          <w:sz w:val="20"/>
          <w:szCs w:val="20"/>
          <w:lang w:val="en-US"/>
        </w:rPr>
        <w:t xml:space="preserve"> and select your courses (see step 2 for level);</w:t>
      </w:r>
    </w:p>
    <w:p w14:paraId="5C3D4E9C" w14:textId="6590B68C" w:rsidR="00A5624C" w:rsidRDefault="00A5624C" w:rsidP="00340E08">
      <w:pPr>
        <w:pStyle w:val="Lijstalinea"/>
        <w:numPr>
          <w:ilvl w:val="0"/>
          <w:numId w:val="2"/>
        </w:num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Period 1 and 2 allow for 12 ECTS each, period 3 for 6 ECTS</w:t>
      </w:r>
      <w:r w:rsidR="004D6C22">
        <w:rPr>
          <w:sz w:val="20"/>
          <w:szCs w:val="20"/>
          <w:lang w:val="en-US"/>
        </w:rPr>
        <w:t>;</w:t>
      </w:r>
    </w:p>
    <w:p w14:paraId="4ACCD54E" w14:textId="25BB5BB0" w:rsidR="00A5624C" w:rsidRDefault="00A5624C" w:rsidP="00340E08">
      <w:pPr>
        <w:pStyle w:val="Lijstalinea"/>
        <w:numPr>
          <w:ilvl w:val="0"/>
          <w:numId w:val="2"/>
        </w:num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Period 5 and 6 allow for 12 ECTS each, period 4 for 6 ECTS</w:t>
      </w:r>
      <w:r w:rsidR="004D6C22">
        <w:rPr>
          <w:sz w:val="20"/>
          <w:szCs w:val="20"/>
          <w:lang w:val="en-US"/>
        </w:rPr>
        <w:t>;</w:t>
      </w:r>
    </w:p>
    <w:p w14:paraId="6C79B927" w14:textId="11CEA5CC" w:rsidR="0093607D" w:rsidRDefault="000E6B3E" w:rsidP="00340E08">
      <w:pPr>
        <w:pStyle w:val="Lijstalinea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</w:t>
      </w:r>
      <w:r w:rsidR="00A5624C">
        <w:rPr>
          <w:sz w:val="20"/>
          <w:szCs w:val="20"/>
          <w:lang w:val="en-US"/>
        </w:rPr>
        <w:t xml:space="preserve">chedule one morning course (MO) </w:t>
      </w:r>
      <w:r w:rsidR="004D6C22">
        <w:rPr>
          <w:sz w:val="20"/>
          <w:szCs w:val="20"/>
          <w:lang w:val="en-US"/>
        </w:rPr>
        <w:t xml:space="preserve">of 6 ECTS </w:t>
      </w:r>
      <w:r w:rsidR="00A5624C">
        <w:rPr>
          <w:sz w:val="20"/>
          <w:szCs w:val="20"/>
          <w:lang w:val="en-US"/>
        </w:rPr>
        <w:t>and one afternoon course (AF)</w:t>
      </w:r>
      <w:r w:rsidR="004D6C22">
        <w:rPr>
          <w:sz w:val="20"/>
          <w:szCs w:val="20"/>
          <w:lang w:val="en-US"/>
        </w:rPr>
        <w:t xml:space="preserve"> of 6 ECTS</w:t>
      </w:r>
      <w:r w:rsidR="00A5624C">
        <w:rPr>
          <w:sz w:val="20"/>
          <w:szCs w:val="20"/>
          <w:lang w:val="en-US"/>
        </w:rPr>
        <w:t xml:space="preserve"> in the longer periods. </w:t>
      </w:r>
      <w:r w:rsidR="004D6C22">
        <w:rPr>
          <w:sz w:val="20"/>
          <w:szCs w:val="20"/>
          <w:lang w:val="en-US"/>
        </w:rPr>
        <w:t>Period 3 and 4 have whole day (WD) courses of 6 ECTS</w:t>
      </w:r>
      <w:r w:rsidR="0093607D">
        <w:rPr>
          <w:sz w:val="20"/>
          <w:szCs w:val="20"/>
          <w:lang w:val="en-US"/>
        </w:rPr>
        <w:t>.</w:t>
      </w:r>
      <w:r w:rsidR="0093607D" w:rsidRPr="0093607D">
        <w:rPr>
          <w:sz w:val="20"/>
          <w:szCs w:val="20"/>
          <w:lang w:val="en-US"/>
        </w:rPr>
        <w:t xml:space="preserve"> </w:t>
      </w:r>
    </w:p>
    <w:p w14:paraId="004F2BCF" w14:textId="6EAF8B4F" w:rsidR="004D6C22" w:rsidRDefault="004D6C22" w:rsidP="00340E08">
      <w:pPr>
        <w:pStyle w:val="Lijstalinea"/>
        <w:numPr>
          <w:ilvl w:val="0"/>
          <w:numId w:val="2"/>
        </w:num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Check more carefully with courses of 3 ECTS, they can be scheduled differently;</w:t>
      </w:r>
    </w:p>
    <w:p w14:paraId="5F805035" w14:textId="7BDC5CB5" w:rsidR="00CE3046" w:rsidRPr="00CE3046" w:rsidRDefault="00CE3046" w:rsidP="00340E08">
      <w:pPr>
        <w:pStyle w:val="Lijstalinea"/>
        <w:numPr>
          <w:ilvl w:val="0"/>
          <w:numId w:val="3"/>
        </w:num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WUR minors are 24 </w:t>
      </w:r>
      <w:proofErr w:type="spellStart"/>
      <w:r>
        <w:rPr>
          <w:sz w:val="20"/>
          <w:szCs w:val="20"/>
          <w:lang w:val="en-US"/>
        </w:rPr>
        <w:t>ects</w:t>
      </w:r>
      <w:proofErr w:type="spellEnd"/>
      <w:r>
        <w:rPr>
          <w:sz w:val="20"/>
          <w:szCs w:val="20"/>
          <w:lang w:val="en-US"/>
        </w:rPr>
        <w:t xml:space="preserve">. </w:t>
      </w:r>
      <w:r w:rsidRPr="00CE3046">
        <w:rPr>
          <w:b/>
          <w:bCs/>
          <w:sz w:val="20"/>
          <w:szCs w:val="20"/>
          <w:lang w:val="en-US"/>
        </w:rPr>
        <w:t xml:space="preserve">When you have to fill 30 </w:t>
      </w:r>
      <w:proofErr w:type="spellStart"/>
      <w:r w:rsidRPr="00CE3046">
        <w:rPr>
          <w:b/>
          <w:bCs/>
          <w:sz w:val="20"/>
          <w:szCs w:val="20"/>
          <w:lang w:val="en-US"/>
        </w:rPr>
        <w:t>ects</w:t>
      </w:r>
      <w:proofErr w:type="spellEnd"/>
      <w:r>
        <w:rPr>
          <w:sz w:val="20"/>
          <w:szCs w:val="20"/>
          <w:lang w:val="en-US"/>
        </w:rPr>
        <w:t xml:space="preserve"> for your </w:t>
      </w:r>
      <w:proofErr w:type="spellStart"/>
      <w:r>
        <w:rPr>
          <w:sz w:val="20"/>
          <w:szCs w:val="20"/>
          <w:lang w:val="en-US"/>
        </w:rPr>
        <w:t>programme</w:t>
      </w:r>
      <w:proofErr w:type="spellEnd"/>
      <w:r>
        <w:rPr>
          <w:sz w:val="20"/>
          <w:szCs w:val="20"/>
          <w:lang w:val="en-US"/>
        </w:rPr>
        <w:t xml:space="preserve">, pick an extra course, either from the minor if possible (Restricted </w:t>
      </w:r>
      <w:proofErr w:type="spellStart"/>
      <w:r>
        <w:rPr>
          <w:sz w:val="20"/>
          <w:szCs w:val="20"/>
          <w:lang w:val="en-US"/>
        </w:rPr>
        <w:t>Optionals</w:t>
      </w:r>
      <w:proofErr w:type="spellEnd"/>
      <w:r>
        <w:rPr>
          <w:sz w:val="20"/>
          <w:szCs w:val="20"/>
          <w:lang w:val="en-US"/>
        </w:rPr>
        <w:t xml:space="preserve">) or from the </w:t>
      </w:r>
      <w:hyperlink r:id="rId6" w:anchor="/onderwijscatalogus/extern/minor" w:history="1">
        <w:r w:rsidRPr="00981FB7">
          <w:rPr>
            <w:rStyle w:val="Hyperlink"/>
            <w:sz w:val="20"/>
            <w:szCs w:val="20"/>
            <w:lang w:val="en-US"/>
          </w:rPr>
          <w:t>course catalogue</w:t>
        </w:r>
      </w:hyperlink>
      <w:r>
        <w:rPr>
          <w:rStyle w:val="Hyperlink"/>
          <w:sz w:val="20"/>
          <w:szCs w:val="20"/>
          <w:lang w:val="en-US"/>
        </w:rPr>
        <w:t>;</w:t>
      </w:r>
      <w:r>
        <w:rPr>
          <w:sz w:val="20"/>
          <w:szCs w:val="20"/>
          <w:lang w:val="en-US"/>
        </w:rPr>
        <w:t xml:space="preserve"> </w:t>
      </w:r>
    </w:p>
    <w:p w14:paraId="49F6C90C" w14:textId="555AE99F" w:rsidR="004D6C22" w:rsidRPr="00CE3046" w:rsidRDefault="000E6B3E" w:rsidP="00340E08">
      <w:pPr>
        <w:pStyle w:val="Lijstalinea"/>
        <w:numPr>
          <w:ilvl w:val="0"/>
          <w:numId w:val="3"/>
        </w:numPr>
        <w:ind w:left="360"/>
        <w:rPr>
          <w:sz w:val="20"/>
          <w:szCs w:val="20"/>
          <w:lang w:val="en-US"/>
        </w:rPr>
      </w:pPr>
      <w:r w:rsidRPr="00CE3046">
        <w:rPr>
          <w:sz w:val="20"/>
          <w:szCs w:val="20"/>
          <w:lang w:val="en-US"/>
        </w:rPr>
        <w:t xml:space="preserve">Check </w:t>
      </w:r>
      <w:hyperlink r:id="rId7" w:history="1">
        <w:r w:rsidRPr="00CE3046">
          <w:rPr>
            <w:rStyle w:val="Hyperlink"/>
            <w:sz w:val="20"/>
            <w:szCs w:val="20"/>
            <w:lang w:val="en-US"/>
          </w:rPr>
          <w:t>this site</w:t>
        </w:r>
      </w:hyperlink>
      <w:r w:rsidRPr="00CE3046">
        <w:rPr>
          <w:sz w:val="20"/>
          <w:szCs w:val="20"/>
          <w:lang w:val="en-US"/>
        </w:rPr>
        <w:t xml:space="preserve"> or u</w:t>
      </w:r>
      <w:r w:rsidR="004D6C22" w:rsidRPr="00CE3046">
        <w:rPr>
          <w:sz w:val="20"/>
          <w:szCs w:val="20"/>
          <w:lang w:val="en-US"/>
        </w:rPr>
        <w:t>se this academic calendar to make your planning:</w:t>
      </w:r>
    </w:p>
    <w:p w14:paraId="0E502DD1" w14:textId="77777777" w:rsidR="00042346" w:rsidRDefault="00042346" w:rsidP="00042346">
      <w:pPr>
        <w:pStyle w:val="Lijstalinea"/>
        <w:rPr>
          <w:sz w:val="20"/>
          <w:szCs w:val="20"/>
          <w:lang w:val="en-US"/>
        </w:rPr>
      </w:pPr>
    </w:p>
    <w:p w14:paraId="024E0180" w14:textId="2E0763C9" w:rsidR="000E6B3E" w:rsidRPr="00042346" w:rsidRDefault="00042346" w:rsidP="00042346">
      <w:pPr>
        <w:rPr>
          <w:b/>
          <w:bCs/>
          <w:sz w:val="20"/>
          <w:szCs w:val="20"/>
          <w:lang w:val="en-US"/>
        </w:rPr>
      </w:pPr>
      <w:r w:rsidRPr="00042346">
        <w:rPr>
          <w:b/>
          <w:bCs/>
          <w:sz w:val="20"/>
          <w:szCs w:val="20"/>
          <w:lang w:val="en-US"/>
        </w:rPr>
        <w:t>Academic year</w:t>
      </w:r>
      <w:r>
        <w:rPr>
          <w:b/>
          <w:bCs/>
          <w:sz w:val="20"/>
          <w:szCs w:val="20"/>
          <w:lang w:val="en-US"/>
        </w:rPr>
        <w:t xml:space="preserve"> - schedule</w:t>
      </w:r>
    </w:p>
    <w:p w14:paraId="5FB6081F" w14:textId="34C30116" w:rsidR="004D6C22" w:rsidRDefault="000E6B3E" w:rsidP="000E6B3E">
      <w:pPr>
        <w:pStyle w:val="Lijstalinea"/>
        <w:ind w:left="0"/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380D8348" wp14:editId="5E96DDD6">
            <wp:extent cx="6535420" cy="233912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1259" cy="234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777D5" w14:textId="76567ABD" w:rsidR="00FF28B6" w:rsidRDefault="00FF28B6" w:rsidP="00340E08">
      <w:pPr>
        <w:rPr>
          <w:sz w:val="20"/>
          <w:szCs w:val="20"/>
          <w:lang w:val="en-US"/>
        </w:rPr>
      </w:pPr>
      <w:r w:rsidRPr="0093607D">
        <w:rPr>
          <w:sz w:val="20"/>
          <w:szCs w:val="20"/>
          <w:lang w:val="en-US"/>
        </w:rPr>
        <w:t xml:space="preserve">Please note that most courses at WUR are </w:t>
      </w:r>
      <w:r w:rsidR="00EC1AB1">
        <w:rPr>
          <w:sz w:val="20"/>
          <w:szCs w:val="20"/>
          <w:lang w:val="en-US"/>
        </w:rPr>
        <w:t>time-</w:t>
      </w:r>
      <w:r w:rsidRPr="0093607D">
        <w:rPr>
          <w:sz w:val="20"/>
          <w:szCs w:val="20"/>
          <w:lang w:val="en-US"/>
        </w:rPr>
        <w:t>intense</w:t>
      </w:r>
      <w:r w:rsidR="0093607D" w:rsidRPr="0093607D">
        <w:rPr>
          <w:sz w:val="20"/>
          <w:szCs w:val="20"/>
          <w:lang w:val="en-US"/>
        </w:rPr>
        <w:t>,</w:t>
      </w:r>
      <w:r w:rsidRPr="0093607D">
        <w:rPr>
          <w:sz w:val="20"/>
          <w:szCs w:val="20"/>
          <w:lang w:val="en-US"/>
        </w:rPr>
        <w:t xml:space="preserve"> with many </w:t>
      </w:r>
      <w:proofErr w:type="spellStart"/>
      <w:r w:rsidRPr="0093607D">
        <w:rPr>
          <w:sz w:val="20"/>
          <w:szCs w:val="20"/>
          <w:lang w:val="en-US"/>
        </w:rPr>
        <w:t>practicals</w:t>
      </w:r>
      <w:proofErr w:type="spellEnd"/>
      <w:r w:rsidRPr="0093607D">
        <w:rPr>
          <w:sz w:val="20"/>
          <w:szCs w:val="20"/>
          <w:lang w:val="en-US"/>
        </w:rPr>
        <w:t>, tutorials and work groups. They are all mandatory, only Lectures (</w:t>
      </w:r>
      <w:proofErr w:type="spellStart"/>
      <w:r w:rsidRPr="0093607D">
        <w:rPr>
          <w:sz w:val="20"/>
          <w:szCs w:val="20"/>
          <w:lang w:val="en-US"/>
        </w:rPr>
        <w:t>hoorcolleges</w:t>
      </w:r>
      <w:proofErr w:type="spellEnd"/>
      <w:r w:rsidRPr="0093607D">
        <w:rPr>
          <w:sz w:val="20"/>
          <w:szCs w:val="20"/>
          <w:lang w:val="en-US"/>
        </w:rPr>
        <w:t>) are usually not compulsory</w:t>
      </w:r>
      <w:r w:rsidR="00CE3046">
        <w:rPr>
          <w:sz w:val="20"/>
          <w:szCs w:val="20"/>
          <w:lang w:val="en-US"/>
        </w:rPr>
        <w:t xml:space="preserve"> (check the course description in the course catalogue to be sure)</w:t>
      </w:r>
      <w:r w:rsidRPr="0093607D">
        <w:rPr>
          <w:sz w:val="20"/>
          <w:szCs w:val="20"/>
          <w:lang w:val="en-US"/>
        </w:rPr>
        <w:t xml:space="preserve">. </w:t>
      </w:r>
      <w:r w:rsidR="0093607D">
        <w:rPr>
          <w:sz w:val="20"/>
          <w:szCs w:val="20"/>
          <w:lang w:val="en-US"/>
        </w:rPr>
        <w:t xml:space="preserve">So it is hardly possible to schedule two courses at the same time. </w:t>
      </w:r>
    </w:p>
    <w:p w14:paraId="3614A655" w14:textId="3CF07657" w:rsidR="00A5624C" w:rsidRPr="00981FB7" w:rsidRDefault="00A5624C" w:rsidP="00EB1D42">
      <w:pPr>
        <w:rPr>
          <w:b/>
          <w:bCs/>
          <w:sz w:val="20"/>
          <w:szCs w:val="20"/>
          <w:lang w:val="en-US"/>
        </w:rPr>
      </w:pPr>
      <w:r w:rsidRPr="00981FB7">
        <w:rPr>
          <w:b/>
          <w:bCs/>
          <w:sz w:val="20"/>
          <w:szCs w:val="20"/>
          <w:lang w:val="en-US"/>
        </w:rPr>
        <w:t>Step</w:t>
      </w:r>
      <w:r w:rsidR="000E6B3E" w:rsidRPr="00981FB7">
        <w:rPr>
          <w:b/>
          <w:bCs/>
          <w:sz w:val="20"/>
          <w:szCs w:val="20"/>
          <w:lang w:val="en-US"/>
        </w:rPr>
        <w:t xml:space="preserve"> 2</w:t>
      </w:r>
      <w:r w:rsidRPr="00981FB7">
        <w:rPr>
          <w:b/>
          <w:bCs/>
          <w:sz w:val="20"/>
          <w:szCs w:val="20"/>
          <w:lang w:val="en-US"/>
        </w:rPr>
        <w:t xml:space="preserve">: </w:t>
      </w:r>
      <w:r w:rsidR="00981FB7">
        <w:rPr>
          <w:b/>
          <w:bCs/>
          <w:sz w:val="20"/>
          <w:szCs w:val="20"/>
          <w:lang w:val="en-US"/>
        </w:rPr>
        <w:t xml:space="preserve">after you’ve found </w:t>
      </w:r>
      <w:r w:rsidRPr="00981FB7">
        <w:rPr>
          <w:b/>
          <w:bCs/>
          <w:sz w:val="20"/>
          <w:szCs w:val="20"/>
          <w:lang w:val="en-US"/>
        </w:rPr>
        <w:t>courses of your interest</w:t>
      </w:r>
      <w:r w:rsidR="00981FB7">
        <w:rPr>
          <w:b/>
          <w:bCs/>
          <w:sz w:val="20"/>
          <w:szCs w:val="20"/>
          <w:lang w:val="en-US"/>
        </w:rPr>
        <w:t>, please</w:t>
      </w:r>
      <w:r w:rsidRPr="00981FB7">
        <w:rPr>
          <w:b/>
          <w:bCs/>
          <w:sz w:val="20"/>
          <w:szCs w:val="20"/>
          <w:lang w:val="en-US"/>
        </w:rPr>
        <w:t xml:space="preserve"> check:</w:t>
      </w:r>
    </w:p>
    <w:p w14:paraId="5C441E20" w14:textId="6F2DD5D1" w:rsidR="004D6C22" w:rsidRDefault="004D6C22" w:rsidP="00CE3046">
      <w:pPr>
        <w:pStyle w:val="Lijstalinea"/>
        <w:numPr>
          <w:ilvl w:val="0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Is it the right level</w:t>
      </w:r>
      <w:r w:rsidR="000E6B3E">
        <w:rPr>
          <w:sz w:val="20"/>
          <w:szCs w:val="20"/>
          <w:lang w:val="en-US"/>
        </w:rPr>
        <w:t xml:space="preserve">? </w:t>
      </w:r>
      <w:r w:rsidR="00042346">
        <w:rPr>
          <w:sz w:val="20"/>
          <w:szCs w:val="20"/>
          <w:lang w:val="en-US"/>
        </w:rPr>
        <w:t>WUR doesn’t have specified bachelor</w:t>
      </w:r>
      <w:r w:rsidR="00CE3046">
        <w:rPr>
          <w:sz w:val="20"/>
          <w:szCs w:val="20"/>
          <w:lang w:val="en-US"/>
        </w:rPr>
        <w:t>’s</w:t>
      </w:r>
      <w:r w:rsidR="00042346">
        <w:rPr>
          <w:sz w:val="20"/>
          <w:szCs w:val="20"/>
          <w:lang w:val="en-US"/>
        </w:rPr>
        <w:t xml:space="preserve"> or master</w:t>
      </w:r>
      <w:r w:rsidR="00CE3046">
        <w:rPr>
          <w:sz w:val="20"/>
          <w:szCs w:val="20"/>
          <w:lang w:val="en-US"/>
        </w:rPr>
        <w:t>’s</w:t>
      </w:r>
      <w:r w:rsidR="00042346">
        <w:rPr>
          <w:sz w:val="20"/>
          <w:szCs w:val="20"/>
          <w:lang w:val="en-US"/>
        </w:rPr>
        <w:t xml:space="preserve"> courses. </w:t>
      </w:r>
      <w:r w:rsidR="000E6B3E">
        <w:rPr>
          <w:sz w:val="20"/>
          <w:szCs w:val="20"/>
          <w:lang w:val="en-US"/>
        </w:rPr>
        <w:t xml:space="preserve">See below this page for the </w:t>
      </w:r>
      <w:r w:rsidR="000E6B3E" w:rsidRPr="00042346">
        <w:rPr>
          <w:b/>
          <w:bCs/>
          <w:sz w:val="20"/>
          <w:szCs w:val="20"/>
          <w:lang w:val="en-US"/>
        </w:rPr>
        <w:t>course codes explained</w:t>
      </w:r>
      <w:r>
        <w:rPr>
          <w:sz w:val="20"/>
          <w:szCs w:val="20"/>
          <w:lang w:val="en-US"/>
        </w:rPr>
        <w:t>*</w:t>
      </w:r>
      <w:r w:rsidR="00042346">
        <w:rPr>
          <w:sz w:val="20"/>
          <w:szCs w:val="20"/>
          <w:lang w:val="en-US"/>
        </w:rPr>
        <w:t xml:space="preserve">. </w:t>
      </w:r>
    </w:p>
    <w:p w14:paraId="54EEED37" w14:textId="12CEA9AC" w:rsidR="004D6C22" w:rsidRPr="000E6B3E" w:rsidRDefault="004D6C22" w:rsidP="00CE3046">
      <w:pPr>
        <w:pStyle w:val="Lijstalinea"/>
        <w:numPr>
          <w:ilvl w:val="0"/>
          <w:numId w:val="5"/>
        </w:numPr>
        <w:rPr>
          <w:sz w:val="20"/>
          <w:szCs w:val="20"/>
          <w:lang w:val="en-US"/>
        </w:rPr>
      </w:pPr>
      <w:r w:rsidRPr="000E6B3E">
        <w:rPr>
          <w:sz w:val="20"/>
          <w:szCs w:val="20"/>
          <w:lang w:val="en-US"/>
        </w:rPr>
        <w:t>Is there any assumed knowledge? (see under Course Description)</w:t>
      </w:r>
      <w:r w:rsidR="000E6B3E" w:rsidRPr="000E6B3E">
        <w:rPr>
          <w:sz w:val="20"/>
          <w:szCs w:val="20"/>
          <w:lang w:val="en-US"/>
        </w:rPr>
        <w:t xml:space="preserve">. </w:t>
      </w:r>
      <w:r w:rsidRPr="000E6B3E">
        <w:rPr>
          <w:sz w:val="20"/>
          <w:szCs w:val="20"/>
          <w:lang w:val="en-US"/>
        </w:rPr>
        <w:t>Do you have this knowledge? If not, reconsider your choice;</w:t>
      </w:r>
    </w:p>
    <w:p w14:paraId="6906717D" w14:textId="19DC85B1" w:rsidR="00A5624C" w:rsidRDefault="00A5624C" w:rsidP="00CE3046">
      <w:pPr>
        <w:pStyle w:val="Lijstalinea"/>
        <w:numPr>
          <w:ilvl w:val="0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Is it offered in the right period and time?</w:t>
      </w:r>
      <w:r w:rsidR="000E6B3E">
        <w:rPr>
          <w:sz w:val="20"/>
          <w:szCs w:val="20"/>
          <w:lang w:val="en-US"/>
        </w:rPr>
        <w:t xml:space="preserve"> Can the courses </w:t>
      </w:r>
      <w:r w:rsidR="00CE3046">
        <w:rPr>
          <w:sz w:val="20"/>
          <w:szCs w:val="20"/>
          <w:lang w:val="en-US"/>
        </w:rPr>
        <w:t>be combined</w:t>
      </w:r>
      <w:r w:rsidR="000E6B3E">
        <w:rPr>
          <w:sz w:val="20"/>
          <w:szCs w:val="20"/>
          <w:lang w:val="en-US"/>
        </w:rPr>
        <w:t>?</w:t>
      </w:r>
      <w:r>
        <w:rPr>
          <w:sz w:val="20"/>
          <w:szCs w:val="20"/>
          <w:lang w:val="en-US"/>
        </w:rPr>
        <w:t>;</w:t>
      </w:r>
    </w:p>
    <w:p w14:paraId="4108BC4E" w14:textId="039CCA1B" w:rsidR="00A5624C" w:rsidRDefault="00A5624C" w:rsidP="00CE3046">
      <w:pPr>
        <w:pStyle w:val="Lijstalinea"/>
        <w:numPr>
          <w:ilvl w:val="0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Is there a maximum of students for this course? If so, choose an alternative course in case you’re not admitted;</w:t>
      </w:r>
    </w:p>
    <w:p w14:paraId="5B9EDA29" w14:textId="0FBD2C3D" w:rsidR="00FF28B6" w:rsidRPr="00FF28B6" w:rsidRDefault="00CE3046" w:rsidP="00CE3046">
      <w:pPr>
        <w:pStyle w:val="Lijstalinea"/>
        <w:numPr>
          <w:ilvl w:val="0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And h</w:t>
      </w:r>
      <w:r w:rsidR="00042346">
        <w:rPr>
          <w:sz w:val="20"/>
          <w:szCs w:val="20"/>
          <w:lang w:val="en-US"/>
        </w:rPr>
        <w:t>ave your programme checked with you own study advisor or exam board</w:t>
      </w:r>
      <w:r w:rsidR="00FF28B6">
        <w:rPr>
          <w:sz w:val="20"/>
          <w:szCs w:val="20"/>
          <w:lang w:val="en-US"/>
        </w:rPr>
        <w:t>.</w:t>
      </w:r>
    </w:p>
    <w:p w14:paraId="64CF543E" w14:textId="2C75E3A6" w:rsidR="00A5624C" w:rsidRDefault="00A5624C" w:rsidP="00EB1D42">
      <w:pPr>
        <w:rPr>
          <w:b/>
          <w:bCs/>
          <w:sz w:val="20"/>
          <w:szCs w:val="20"/>
          <w:lang w:val="en-US"/>
        </w:rPr>
      </w:pPr>
      <w:r w:rsidRPr="00981FB7">
        <w:rPr>
          <w:b/>
          <w:bCs/>
          <w:sz w:val="20"/>
          <w:szCs w:val="20"/>
          <w:lang w:val="en-US"/>
        </w:rPr>
        <w:t xml:space="preserve">Step </w:t>
      </w:r>
      <w:r w:rsidR="00042346" w:rsidRPr="00981FB7">
        <w:rPr>
          <w:b/>
          <w:bCs/>
          <w:sz w:val="20"/>
          <w:szCs w:val="20"/>
          <w:lang w:val="en-US"/>
        </w:rPr>
        <w:t>3</w:t>
      </w:r>
      <w:r w:rsidRPr="00981FB7">
        <w:rPr>
          <w:b/>
          <w:bCs/>
          <w:sz w:val="20"/>
          <w:szCs w:val="20"/>
          <w:lang w:val="en-US"/>
        </w:rPr>
        <w:t xml:space="preserve">: register as a </w:t>
      </w:r>
      <w:hyperlink r:id="rId9" w:history="1">
        <w:proofErr w:type="spellStart"/>
        <w:r w:rsidRPr="00981FB7">
          <w:rPr>
            <w:rStyle w:val="Hyperlink"/>
            <w:b/>
            <w:bCs/>
            <w:sz w:val="20"/>
            <w:szCs w:val="20"/>
            <w:lang w:val="en-US"/>
          </w:rPr>
          <w:t>bijvakstudent</w:t>
        </w:r>
        <w:proofErr w:type="spellEnd"/>
      </w:hyperlink>
    </w:p>
    <w:p w14:paraId="58534B8F" w14:textId="52055CEE" w:rsidR="004539F5" w:rsidRDefault="004539F5" w:rsidP="00981FB7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You only need a copy of your ID and a </w:t>
      </w:r>
      <w:proofErr w:type="spellStart"/>
      <w:r>
        <w:rPr>
          <w:sz w:val="20"/>
          <w:szCs w:val="20"/>
          <w:lang w:val="en-US"/>
        </w:rPr>
        <w:t>Bewijs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Betaald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Collegegeld</w:t>
      </w:r>
      <w:proofErr w:type="spellEnd"/>
      <w:r>
        <w:rPr>
          <w:sz w:val="20"/>
          <w:szCs w:val="20"/>
          <w:lang w:val="en-US"/>
        </w:rPr>
        <w:t xml:space="preserve"> (BBC);</w:t>
      </w:r>
    </w:p>
    <w:p w14:paraId="0E41CCF9" w14:textId="23D48EC5" w:rsidR="00FF28B6" w:rsidRDefault="00981FB7" w:rsidP="00981FB7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 w:rsidRPr="00735D86">
        <w:rPr>
          <w:sz w:val="20"/>
          <w:szCs w:val="20"/>
          <w:lang w:val="en-US"/>
        </w:rPr>
        <w:t xml:space="preserve">If you want to take a minor in the first semester of the </w:t>
      </w:r>
      <w:r w:rsidR="00CE3046">
        <w:rPr>
          <w:sz w:val="20"/>
          <w:szCs w:val="20"/>
          <w:lang w:val="en-US"/>
        </w:rPr>
        <w:t xml:space="preserve">next </w:t>
      </w:r>
      <w:r w:rsidRPr="00735D86">
        <w:rPr>
          <w:sz w:val="20"/>
          <w:szCs w:val="20"/>
          <w:lang w:val="en-US"/>
        </w:rPr>
        <w:t xml:space="preserve">academic year, make sure you register at your own university or </w:t>
      </w:r>
      <w:proofErr w:type="spellStart"/>
      <w:r w:rsidRPr="00735D86">
        <w:rPr>
          <w:sz w:val="20"/>
          <w:szCs w:val="20"/>
          <w:lang w:val="en-US"/>
        </w:rPr>
        <w:t>hbo</w:t>
      </w:r>
      <w:proofErr w:type="spellEnd"/>
      <w:r w:rsidRPr="00735D86">
        <w:rPr>
          <w:sz w:val="20"/>
          <w:szCs w:val="20"/>
          <w:lang w:val="en-US"/>
        </w:rPr>
        <w:t xml:space="preserve"> for the next year as soon as possible. If you are not registered at your own university or</w:t>
      </w:r>
      <w:r w:rsidR="004539F5">
        <w:rPr>
          <w:sz w:val="20"/>
          <w:szCs w:val="20"/>
          <w:lang w:val="en-US"/>
        </w:rPr>
        <w:t xml:space="preserve"> </w:t>
      </w:r>
      <w:proofErr w:type="spellStart"/>
      <w:r w:rsidRPr="00735D86">
        <w:rPr>
          <w:sz w:val="20"/>
          <w:szCs w:val="20"/>
          <w:lang w:val="en-US"/>
        </w:rPr>
        <w:t>hbo</w:t>
      </w:r>
      <w:proofErr w:type="spellEnd"/>
      <w:r w:rsidRPr="00735D86">
        <w:rPr>
          <w:sz w:val="20"/>
          <w:szCs w:val="20"/>
          <w:lang w:val="en-US"/>
        </w:rPr>
        <w:t xml:space="preserve">, you cannot </w:t>
      </w:r>
      <w:r w:rsidR="00CE3046">
        <w:rPr>
          <w:sz w:val="20"/>
          <w:szCs w:val="20"/>
          <w:lang w:val="en-US"/>
        </w:rPr>
        <w:t xml:space="preserve">yet </w:t>
      </w:r>
      <w:r w:rsidRPr="00735D86">
        <w:rPr>
          <w:sz w:val="20"/>
          <w:szCs w:val="20"/>
          <w:lang w:val="en-US"/>
        </w:rPr>
        <w:t xml:space="preserve">be admitted as a </w:t>
      </w:r>
      <w:proofErr w:type="spellStart"/>
      <w:r w:rsidRPr="00735D86">
        <w:rPr>
          <w:sz w:val="20"/>
          <w:szCs w:val="20"/>
          <w:lang w:val="en-US"/>
        </w:rPr>
        <w:t>bijvakstudent</w:t>
      </w:r>
      <w:proofErr w:type="spellEnd"/>
      <w:r w:rsidR="00FF28B6">
        <w:rPr>
          <w:sz w:val="20"/>
          <w:szCs w:val="20"/>
          <w:lang w:val="en-US"/>
        </w:rPr>
        <w:t>;</w:t>
      </w:r>
    </w:p>
    <w:p w14:paraId="1EA7D01C" w14:textId="178B1BF3" w:rsidR="00FF28B6" w:rsidRDefault="00CE3046" w:rsidP="00981FB7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Recommendation:</w:t>
      </w:r>
      <w:r w:rsidR="00FF28B6">
        <w:rPr>
          <w:sz w:val="20"/>
          <w:szCs w:val="20"/>
          <w:lang w:val="en-US"/>
        </w:rPr>
        <w:t xml:space="preserve"> register for the AID (introduction days) via </w:t>
      </w:r>
      <w:hyperlink r:id="rId10" w:history="1">
        <w:r w:rsidR="00FF28B6" w:rsidRPr="009F2716">
          <w:rPr>
            <w:rStyle w:val="Hyperlink"/>
            <w:sz w:val="20"/>
            <w:szCs w:val="20"/>
            <w:lang w:val="en-US"/>
          </w:rPr>
          <w:t>https://www.aidwageningen.nl/</w:t>
        </w:r>
      </w:hyperlink>
      <w:r w:rsidR="005D0ECB">
        <w:rPr>
          <w:sz w:val="20"/>
          <w:szCs w:val="20"/>
          <w:lang w:val="en-US"/>
        </w:rPr>
        <w:t xml:space="preserve"> or come to the information session in August/February for </w:t>
      </w:r>
      <w:proofErr w:type="spellStart"/>
      <w:r w:rsidR="005D0ECB">
        <w:rPr>
          <w:sz w:val="20"/>
          <w:szCs w:val="20"/>
          <w:lang w:val="en-US"/>
        </w:rPr>
        <w:t>bijvakstudents</w:t>
      </w:r>
      <w:proofErr w:type="spellEnd"/>
      <w:r w:rsidR="005D0ECB">
        <w:rPr>
          <w:sz w:val="20"/>
          <w:szCs w:val="20"/>
          <w:lang w:val="en-US"/>
        </w:rPr>
        <w:t>.</w:t>
      </w:r>
    </w:p>
    <w:p w14:paraId="362A7830" w14:textId="7F194A7F" w:rsidR="00981FB7" w:rsidRPr="00981FB7" w:rsidRDefault="00A5624C" w:rsidP="00042346">
      <w:pPr>
        <w:ind w:left="708" w:hanging="708"/>
        <w:rPr>
          <w:b/>
          <w:bCs/>
          <w:sz w:val="20"/>
          <w:szCs w:val="20"/>
          <w:lang w:val="en-US"/>
        </w:rPr>
      </w:pPr>
      <w:r w:rsidRPr="00981FB7">
        <w:rPr>
          <w:b/>
          <w:bCs/>
          <w:sz w:val="20"/>
          <w:szCs w:val="20"/>
          <w:lang w:val="en-US"/>
        </w:rPr>
        <w:t xml:space="preserve">Step </w:t>
      </w:r>
      <w:r w:rsidR="00042346" w:rsidRPr="00981FB7">
        <w:rPr>
          <w:b/>
          <w:bCs/>
          <w:sz w:val="20"/>
          <w:szCs w:val="20"/>
          <w:lang w:val="en-US"/>
        </w:rPr>
        <w:t>4</w:t>
      </w:r>
      <w:r w:rsidRPr="00981FB7">
        <w:rPr>
          <w:b/>
          <w:bCs/>
          <w:sz w:val="20"/>
          <w:szCs w:val="20"/>
          <w:lang w:val="en-US"/>
        </w:rPr>
        <w:t xml:space="preserve">: </w:t>
      </w:r>
      <w:r w:rsidR="00981FB7" w:rsidRPr="00981FB7">
        <w:rPr>
          <w:b/>
          <w:bCs/>
          <w:sz w:val="20"/>
          <w:szCs w:val="20"/>
          <w:lang w:val="en-US"/>
        </w:rPr>
        <w:t>register for the courses</w:t>
      </w:r>
    </w:p>
    <w:p w14:paraId="565017CF" w14:textId="72893387" w:rsidR="00A5624C" w:rsidRPr="00981FB7" w:rsidRDefault="0093607D" w:rsidP="00981FB7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</w:t>
      </w:r>
      <w:r w:rsidR="00A5624C" w:rsidRPr="00981FB7">
        <w:rPr>
          <w:sz w:val="20"/>
          <w:szCs w:val="20"/>
          <w:lang w:val="en-US"/>
        </w:rPr>
        <w:t xml:space="preserve">eceived </w:t>
      </w:r>
      <w:r w:rsidR="00042346" w:rsidRPr="00981FB7">
        <w:rPr>
          <w:sz w:val="20"/>
          <w:szCs w:val="20"/>
          <w:lang w:val="en-US"/>
        </w:rPr>
        <w:t>your</w:t>
      </w:r>
      <w:r w:rsidR="00A5624C" w:rsidRPr="00981FB7">
        <w:rPr>
          <w:sz w:val="20"/>
          <w:szCs w:val="20"/>
          <w:lang w:val="en-US"/>
        </w:rPr>
        <w:t xml:space="preserve"> WUR account? </w:t>
      </w:r>
      <w:r w:rsidR="00CE3046">
        <w:rPr>
          <w:sz w:val="20"/>
          <w:szCs w:val="20"/>
          <w:lang w:val="en-US"/>
        </w:rPr>
        <w:t>G</w:t>
      </w:r>
      <w:r w:rsidR="00A5624C" w:rsidRPr="00981FB7">
        <w:rPr>
          <w:sz w:val="20"/>
          <w:szCs w:val="20"/>
          <w:lang w:val="en-US"/>
        </w:rPr>
        <w:t>o to Osiris and enroll for the courses you want to take</w:t>
      </w:r>
      <w:r w:rsidR="00042346" w:rsidRPr="00981FB7">
        <w:rPr>
          <w:sz w:val="20"/>
          <w:szCs w:val="20"/>
          <w:lang w:val="en-US"/>
        </w:rPr>
        <w:t>.</w:t>
      </w:r>
      <w:r w:rsidR="00A5624C" w:rsidRPr="00981FB7">
        <w:rPr>
          <w:sz w:val="20"/>
          <w:szCs w:val="20"/>
          <w:lang w:val="en-US"/>
        </w:rPr>
        <w:t xml:space="preserve"> </w:t>
      </w:r>
      <w:r w:rsidR="00042346" w:rsidRPr="00981FB7">
        <w:rPr>
          <w:sz w:val="20"/>
          <w:szCs w:val="20"/>
          <w:lang w:val="en-US"/>
        </w:rPr>
        <w:t>N</w:t>
      </w:r>
      <w:r w:rsidR="00A5624C" w:rsidRPr="00981FB7">
        <w:rPr>
          <w:sz w:val="20"/>
          <w:szCs w:val="20"/>
          <w:lang w:val="en-US"/>
        </w:rPr>
        <w:t xml:space="preserve">ot received a WUR account while you should have? Send an e-mail to </w:t>
      </w:r>
      <w:hyperlink r:id="rId11" w:history="1">
        <w:r w:rsidR="00042346" w:rsidRPr="00981FB7">
          <w:rPr>
            <w:rStyle w:val="Hyperlink"/>
            <w:sz w:val="20"/>
            <w:szCs w:val="20"/>
            <w:lang w:val="en-US"/>
          </w:rPr>
          <w:t>ssc@wur.nl</w:t>
        </w:r>
      </w:hyperlink>
      <w:r w:rsidR="00FF28B6">
        <w:rPr>
          <w:sz w:val="20"/>
          <w:szCs w:val="20"/>
          <w:lang w:val="en-US"/>
        </w:rPr>
        <w:t>.</w:t>
      </w:r>
    </w:p>
    <w:p w14:paraId="5F86083C" w14:textId="138F3904" w:rsidR="00042346" w:rsidRPr="00FF28B6" w:rsidRDefault="00FF28B6" w:rsidP="00042346">
      <w:pPr>
        <w:ind w:left="708" w:hanging="708"/>
        <w:rPr>
          <w:b/>
          <w:bCs/>
          <w:sz w:val="20"/>
          <w:szCs w:val="20"/>
          <w:lang w:val="en-US"/>
        </w:rPr>
      </w:pPr>
      <w:r w:rsidRPr="00FF28B6">
        <w:rPr>
          <w:b/>
          <w:bCs/>
          <w:sz w:val="20"/>
          <w:szCs w:val="20"/>
          <w:lang w:val="en-US"/>
        </w:rPr>
        <w:t xml:space="preserve">Step 5: </w:t>
      </w:r>
      <w:r w:rsidR="00CE3046">
        <w:rPr>
          <w:b/>
          <w:bCs/>
          <w:sz w:val="20"/>
          <w:szCs w:val="20"/>
          <w:lang w:val="en-US"/>
        </w:rPr>
        <w:t>s</w:t>
      </w:r>
      <w:r w:rsidRPr="00FF28B6">
        <w:rPr>
          <w:b/>
          <w:bCs/>
          <w:sz w:val="20"/>
          <w:szCs w:val="20"/>
          <w:lang w:val="en-US"/>
        </w:rPr>
        <w:t xml:space="preserve">chedule </w:t>
      </w:r>
      <w:r w:rsidR="00CE3046">
        <w:rPr>
          <w:b/>
          <w:bCs/>
          <w:sz w:val="20"/>
          <w:szCs w:val="20"/>
          <w:lang w:val="en-US"/>
        </w:rPr>
        <w:t xml:space="preserve">in </w:t>
      </w:r>
      <w:proofErr w:type="spellStart"/>
      <w:r w:rsidR="00CE3046">
        <w:rPr>
          <w:b/>
          <w:bCs/>
          <w:sz w:val="20"/>
          <w:szCs w:val="20"/>
          <w:lang w:val="en-US"/>
        </w:rPr>
        <w:t>TimeEdit</w:t>
      </w:r>
      <w:proofErr w:type="spellEnd"/>
    </w:p>
    <w:p w14:paraId="5F1EF101" w14:textId="4DD0C0D6" w:rsidR="00042346" w:rsidRDefault="00FF28B6" w:rsidP="00A5624C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Go to </w:t>
      </w:r>
      <w:hyperlink r:id="rId12" w:history="1">
        <w:proofErr w:type="spellStart"/>
        <w:r w:rsidRPr="00FF28B6">
          <w:rPr>
            <w:rStyle w:val="Hyperlink"/>
            <w:sz w:val="20"/>
            <w:szCs w:val="20"/>
            <w:lang w:val="en-US"/>
          </w:rPr>
          <w:t>Huidige</w:t>
        </w:r>
        <w:proofErr w:type="spellEnd"/>
        <w:r w:rsidRPr="00FF28B6">
          <w:rPr>
            <w:rStyle w:val="Hyperlink"/>
            <w:sz w:val="20"/>
            <w:szCs w:val="20"/>
            <w:lang w:val="en-US"/>
          </w:rPr>
          <w:t xml:space="preserve"> </w:t>
        </w:r>
        <w:proofErr w:type="spellStart"/>
        <w:r w:rsidRPr="00FF28B6">
          <w:rPr>
            <w:rStyle w:val="Hyperlink"/>
            <w:sz w:val="20"/>
            <w:szCs w:val="20"/>
            <w:lang w:val="en-US"/>
          </w:rPr>
          <w:t>Studenten</w:t>
        </w:r>
        <w:proofErr w:type="spellEnd"/>
      </w:hyperlink>
      <w:r>
        <w:rPr>
          <w:sz w:val="20"/>
          <w:szCs w:val="20"/>
          <w:lang w:val="en-US"/>
        </w:rPr>
        <w:t xml:space="preserve"> </w:t>
      </w:r>
      <w:r w:rsidR="00340E08">
        <w:rPr>
          <w:sz w:val="20"/>
          <w:szCs w:val="20"/>
          <w:lang w:val="en-US"/>
        </w:rPr>
        <w:t xml:space="preserve">/ </w:t>
      </w:r>
      <w:hyperlink r:id="rId13" w:history="1">
        <w:r w:rsidRPr="00FF28B6">
          <w:rPr>
            <w:rStyle w:val="Hyperlink"/>
            <w:sz w:val="20"/>
            <w:szCs w:val="20"/>
            <w:lang w:val="en-US"/>
          </w:rPr>
          <w:t>Current Students</w:t>
        </w:r>
      </w:hyperlink>
      <w:r>
        <w:rPr>
          <w:sz w:val="20"/>
          <w:szCs w:val="20"/>
          <w:lang w:val="en-US"/>
        </w:rPr>
        <w:t xml:space="preserve"> </w:t>
      </w:r>
      <w:r w:rsidR="00340E08">
        <w:rPr>
          <w:sz w:val="20"/>
          <w:szCs w:val="20"/>
          <w:lang w:val="en-US"/>
        </w:rPr>
        <w:t>and</w:t>
      </w:r>
      <w:r>
        <w:rPr>
          <w:sz w:val="20"/>
          <w:szCs w:val="20"/>
          <w:lang w:val="en-US"/>
        </w:rPr>
        <w:t xml:space="preserve"> </w:t>
      </w:r>
      <w:hyperlink r:id="rId14" w:history="1">
        <w:r w:rsidRPr="00FF28B6">
          <w:rPr>
            <w:rStyle w:val="Hyperlink"/>
            <w:sz w:val="20"/>
            <w:szCs w:val="20"/>
            <w:lang w:val="en-US"/>
          </w:rPr>
          <w:t>Study handbook and schedule</w:t>
        </w:r>
      </w:hyperlink>
      <w:r w:rsidR="00CE3046">
        <w:rPr>
          <w:sz w:val="20"/>
          <w:szCs w:val="20"/>
          <w:lang w:val="en-US"/>
        </w:rPr>
        <w:t xml:space="preserve"> </w:t>
      </w:r>
      <w:r w:rsidR="00340E08">
        <w:rPr>
          <w:sz w:val="20"/>
          <w:szCs w:val="20"/>
          <w:lang w:val="en-US"/>
        </w:rPr>
        <w:t>for</w:t>
      </w:r>
      <w:r w:rsidR="00CE3046">
        <w:rPr>
          <w:sz w:val="20"/>
          <w:szCs w:val="20"/>
          <w:lang w:val="en-US"/>
        </w:rPr>
        <w:t xml:space="preserve"> more useful information during your time at WUR</w:t>
      </w:r>
      <w:r>
        <w:rPr>
          <w:sz w:val="20"/>
          <w:szCs w:val="20"/>
          <w:lang w:val="en-US"/>
        </w:rPr>
        <w:t>.</w:t>
      </w:r>
    </w:p>
    <w:p w14:paraId="291BA303" w14:textId="5C82BFA9" w:rsidR="00FF28B6" w:rsidRDefault="00FF28B6" w:rsidP="00FF28B6">
      <w:pPr>
        <w:pBdr>
          <w:bottom w:val="single" w:sz="6" w:space="1" w:color="auto"/>
        </w:pBdr>
        <w:rPr>
          <w:b/>
          <w:bCs/>
          <w:sz w:val="20"/>
          <w:szCs w:val="20"/>
          <w:lang w:val="en-US"/>
        </w:rPr>
      </w:pPr>
      <w:r w:rsidRPr="00FF28B6">
        <w:rPr>
          <w:b/>
          <w:bCs/>
          <w:sz w:val="20"/>
          <w:szCs w:val="20"/>
          <w:lang w:val="en-US"/>
        </w:rPr>
        <w:t>Step 6: come to the campus for your first lecture</w:t>
      </w:r>
      <w:r w:rsidR="0093607D">
        <w:rPr>
          <w:b/>
          <w:bCs/>
          <w:sz w:val="20"/>
          <w:szCs w:val="20"/>
          <w:lang w:val="en-US"/>
        </w:rPr>
        <w:t>!</w:t>
      </w:r>
      <w:r w:rsidR="00340E08">
        <w:rPr>
          <w:b/>
          <w:bCs/>
          <w:sz w:val="20"/>
          <w:szCs w:val="20"/>
          <w:lang w:val="en-US"/>
        </w:rPr>
        <w:br/>
      </w:r>
    </w:p>
    <w:p w14:paraId="5A504CC3" w14:textId="45A4F4F7" w:rsidR="00EB1D42" w:rsidRPr="000E6B3E" w:rsidRDefault="004D6C22" w:rsidP="00EB1D42">
      <w:pPr>
        <w:rPr>
          <w:b/>
          <w:bCs/>
          <w:sz w:val="20"/>
          <w:szCs w:val="20"/>
          <w:lang w:val="en-US"/>
        </w:rPr>
      </w:pPr>
      <w:r w:rsidRPr="000E6B3E">
        <w:rPr>
          <w:b/>
          <w:bCs/>
          <w:sz w:val="20"/>
          <w:szCs w:val="20"/>
          <w:lang w:val="en-US"/>
        </w:rPr>
        <w:t>*</w:t>
      </w:r>
      <w:r w:rsidR="00EB1D42" w:rsidRPr="000E6B3E">
        <w:rPr>
          <w:b/>
          <w:bCs/>
          <w:sz w:val="20"/>
          <w:szCs w:val="20"/>
          <w:lang w:val="en-US"/>
        </w:rPr>
        <w:t>Course codes explained</w:t>
      </w:r>
    </w:p>
    <w:p w14:paraId="1D5D052F" w14:textId="36FAE86D" w:rsidR="00EB1D42" w:rsidRPr="005453B4" w:rsidRDefault="00042346" w:rsidP="00EB1D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</w:t>
      </w:r>
      <w:r w:rsidR="00EB1D42" w:rsidRPr="005453B4">
        <w:rPr>
          <w:sz w:val="20"/>
          <w:szCs w:val="20"/>
          <w:lang w:val="en-US"/>
        </w:rPr>
        <w:t>ourse code</w:t>
      </w:r>
      <w:r>
        <w:rPr>
          <w:sz w:val="20"/>
          <w:szCs w:val="20"/>
          <w:lang w:val="en-US"/>
        </w:rPr>
        <w:t>s</w:t>
      </w:r>
      <w:r w:rsidR="00EB1D42" w:rsidRPr="005453B4">
        <w:rPr>
          <w:sz w:val="20"/>
          <w:szCs w:val="20"/>
          <w:lang w:val="en-US"/>
        </w:rPr>
        <w:t xml:space="preserve"> ha</w:t>
      </w:r>
      <w:r>
        <w:rPr>
          <w:sz w:val="20"/>
          <w:szCs w:val="20"/>
          <w:lang w:val="en-US"/>
        </w:rPr>
        <w:t>ve</w:t>
      </w:r>
      <w:r w:rsidR="00EB1D42" w:rsidRPr="005453B4">
        <w:rPr>
          <w:sz w:val="20"/>
          <w:szCs w:val="20"/>
          <w:lang w:val="en-US"/>
        </w:rPr>
        <w:t xml:space="preserve"> a standard format:</w:t>
      </w:r>
      <w:r>
        <w:rPr>
          <w:sz w:val="20"/>
          <w:szCs w:val="20"/>
          <w:lang w:val="en-US"/>
        </w:rPr>
        <w:t xml:space="preserve"> </w:t>
      </w:r>
      <w:proofErr w:type="spellStart"/>
      <w:r w:rsidR="00EB1D42" w:rsidRPr="005453B4">
        <w:rPr>
          <w:sz w:val="20"/>
          <w:szCs w:val="20"/>
          <w:lang w:val="en-US"/>
        </w:rPr>
        <w:t>AAA</w:t>
      </w:r>
      <w:r>
        <w:rPr>
          <w:sz w:val="20"/>
          <w:szCs w:val="20"/>
          <w:lang w:val="en-US"/>
        </w:rPr>
        <w:t>X</w:t>
      </w:r>
      <w:r w:rsidR="00EB1D42" w:rsidRPr="005453B4">
        <w:rPr>
          <w:sz w:val="20"/>
          <w:szCs w:val="20"/>
          <w:lang w:val="en-US"/>
        </w:rPr>
        <w:t>xxbb</w:t>
      </w:r>
      <w:proofErr w:type="spellEnd"/>
      <w:r w:rsidR="00EB1D42" w:rsidRPr="005453B4">
        <w:rPr>
          <w:sz w:val="20"/>
          <w:szCs w:val="20"/>
          <w:lang w:val="en-US"/>
        </w:rPr>
        <w:t xml:space="preserve"> (e.g. ESA20806)</w:t>
      </w:r>
    </w:p>
    <w:p w14:paraId="569B85B4" w14:textId="2E7CDD55" w:rsidR="00EB1D42" w:rsidRPr="005453B4" w:rsidRDefault="00EB1D42" w:rsidP="00042346">
      <w:pPr>
        <w:rPr>
          <w:sz w:val="20"/>
          <w:szCs w:val="20"/>
          <w:lang w:val="en-US"/>
        </w:rPr>
      </w:pPr>
      <w:r w:rsidRPr="005453B4">
        <w:rPr>
          <w:sz w:val="20"/>
          <w:szCs w:val="20"/>
          <w:lang w:val="en-US"/>
        </w:rPr>
        <w:t xml:space="preserve">AAA = abbreviation of responsible chair </w:t>
      </w:r>
    </w:p>
    <w:p w14:paraId="27653551" w14:textId="45DDC4B1" w:rsidR="00EB1D42" w:rsidRPr="005453B4" w:rsidRDefault="00042346" w:rsidP="00EB1D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First number/X = the level of the course. Between brackets what it more or less corresponds with.</w:t>
      </w:r>
    </w:p>
    <w:p w14:paraId="70BB1F9E" w14:textId="5F17D6CF" w:rsidR="00EB1D42" w:rsidRPr="005453B4" w:rsidRDefault="00EB1D42" w:rsidP="00EB1D42">
      <w:pPr>
        <w:rPr>
          <w:sz w:val="20"/>
          <w:szCs w:val="20"/>
          <w:lang w:val="en-US"/>
        </w:rPr>
      </w:pPr>
      <w:r w:rsidRPr="005453B4">
        <w:rPr>
          <w:sz w:val="20"/>
          <w:szCs w:val="20"/>
          <w:lang w:val="en-US"/>
        </w:rPr>
        <w:t>1= introductory</w:t>
      </w:r>
      <w:r w:rsidR="00042346">
        <w:rPr>
          <w:sz w:val="20"/>
          <w:szCs w:val="20"/>
          <w:lang w:val="en-US"/>
        </w:rPr>
        <w:t xml:space="preserve"> (1</w:t>
      </w:r>
      <w:r w:rsidR="00042346" w:rsidRPr="00042346">
        <w:rPr>
          <w:sz w:val="20"/>
          <w:szCs w:val="20"/>
          <w:vertAlign w:val="superscript"/>
          <w:lang w:val="en-US"/>
        </w:rPr>
        <w:t>st</w:t>
      </w:r>
      <w:r w:rsidR="00042346">
        <w:rPr>
          <w:sz w:val="20"/>
          <w:szCs w:val="20"/>
          <w:lang w:val="en-US"/>
        </w:rPr>
        <w:t xml:space="preserve"> year BSc)</w:t>
      </w:r>
    </w:p>
    <w:p w14:paraId="55B8DD45" w14:textId="30A6D8D8" w:rsidR="00EB1D42" w:rsidRPr="005453B4" w:rsidRDefault="00EB1D42" w:rsidP="00EB1D42">
      <w:pPr>
        <w:rPr>
          <w:sz w:val="20"/>
          <w:szCs w:val="20"/>
          <w:lang w:val="en-US"/>
        </w:rPr>
      </w:pPr>
      <w:r w:rsidRPr="005453B4">
        <w:rPr>
          <w:sz w:val="20"/>
          <w:szCs w:val="20"/>
          <w:lang w:val="en-US"/>
        </w:rPr>
        <w:t>2= continuing</w:t>
      </w:r>
      <w:r w:rsidR="00042346">
        <w:rPr>
          <w:sz w:val="20"/>
          <w:szCs w:val="20"/>
          <w:lang w:val="en-US"/>
        </w:rPr>
        <w:t xml:space="preserve"> (2</w:t>
      </w:r>
      <w:r w:rsidR="00042346" w:rsidRPr="00042346">
        <w:rPr>
          <w:sz w:val="20"/>
          <w:szCs w:val="20"/>
          <w:vertAlign w:val="superscript"/>
          <w:lang w:val="en-US"/>
        </w:rPr>
        <w:t>nd</w:t>
      </w:r>
      <w:r w:rsidR="00042346">
        <w:rPr>
          <w:sz w:val="20"/>
          <w:szCs w:val="20"/>
          <w:lang w:val="en-US"/>
        </w:rPr>
        <w:t>/3</w:t>
      </w:r>
      <w:r w:rsidR="00042346" w:rsidRPr="00042346">
        <w:rPr>
          <w:sz w:val="20"/>
          <w:szCs w:val="20"/>
          <w:vertAlign w:val="superscript"/>
          <w:lang w:val="en-US"/>
        </w:rPr>
        <w:t>rd</w:t>
      </w:r>
      <w:r w:rsidR="00042346">
        <w:rPr>
          <w:sz w:val="20"/>
          <w:szCs w:val="20"/>
          <w:lang w:val="en-US"/>
        </w:rPr>
        <w:t xml:space="preserve"> year BSc, </w:t>
      </w:r>
      <w:r w:rsidR="0093607D">
        <w:rPr>
          <w:sz w:val="20"/>
          <w:szCs w:val="20"/>
          <w:lang w:val="en-US"/>
        </w:rPr>
        <w:t>sometimes</w:t>
      </w:r>
      <w:r w:rsidR="00042346">
        <w:rPr>
          <w:sz w:val="20"/>
          <w:szCs w:val="20"/>
          <w:lang w:val="en-US"/>
        </w:rPr>
        <w:t xml:space="preserve"> 1</w:t>
      </w:r>
      <w:r w:rsidR="00042346" w:rsidRPr="00042346">
        <w:rPr>
          <w:sz w:val="20"/>
          <w:szCs w:val="20"/>
          <w:vertAlign w:val="superscript"/>
          <w:lang w:val="en-US"/>
        </w:rPr>
        <w:t>st</w:t>
      </w:r>
      <w:r w:rsidR="00042346">
        <w:rPr>
          <w:sz w:val="20"/>
          <w:szCs w:val="20"/>
          <w:lang w:val="en-US"/>
        </w:rPr>
        <w:t xml:space="preserve"> year MSc)</w:t>
      </w:r>
    </w:p>
    <w:p w14:paraId="300D770F" w14:textId="3E57990A" w:rsidR="00EB1D42" w:rsidRDefault="00EB1D42" w:rsidP="00EB1D42">
      <w:pPr>
        <w:rPr>
          <w:sz w:val="20"/>
          <w:szCs w:val="20"/>
          <w:lang w:val="en-US"/>
        </w:rPr>
      </w:pPr>
      <w:r w:rsidRPr="005453B4">
        <w:rPr>
          <w:sz w:val="20"/>
          <w:szCs w:val="20"/>
          <w:lang w:val="en-US"/>
        </w:rPr>
        <w:t>3= in-depth</w:t>
      </w:r>
      <w:r w:rsidR="00042346">
        <w:rPr>
          <w:sz w:val="20"/>
          <w:szCs w:val="20"/>
          <w:lang w:val="en-US"/>
        </w:rPr>
        <w:t xml:space="preserve"> (3</w:t>
      </w:r>
      <w:r w:rsidR="00042346" w:rsidRPr="00042346">
        <w:rPr>
          <w:sz w:val="20"/>
          <w:szCs w:val="20"/>
          <w:vertAlign w:val="superscript"/>
          <w:lang w:val="en-US"/>
        </w:rPr>
        <w:t>rd</w:t>
      </w:r>
      <w:r w:rsidR="00042346">
        <w:rPr>
          <w:sz w:val="20"/>
          <w:szCs w:val="20"/>
          <w:lang w:val="en-US"/>
        </w:rPr>
        <w:t xml:space="preserve"> BSc or MSc)</w:t>
      </w:r>
    </w:p>
    <w:p w14:paraId="4196E5A1" w14:textId="369170B8" w:rsidR="00340E08" w:rsidRPr="005453B4" w:rsidRDefault="00340E08" w:rsidP="00EB1D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4= courses for master’s students only</w:t>
      </w:r>
    </w:p>
    <w:p w14:paraId="0F9D4FDF" w14:textId="7E4FAC01" w:rsidR="00EB1D42" w:rsidRPr="005453B4" w:rsidRDefault="00EB1D42" w:rsidP="00EB1D42">
      <w:pPr>
        <w:rPr>
          <w:sz w:val="20"/>
          <w:szCs w:val="20"/>
          <w:lang w:val="en-US"/>
        </w:rPr>
      </w:pPr>
      <w:r w:rsidRPr="005453B4">
        <w:rPr>
          <w:sz w:val="20"/>
          <w:szCs w:val="20"/>
          <w:lang w:val="en-US"/>
        </w:rPr>
        <w:t>5= capita selecta</w:t>
      </w:r>
      <w:r w:rsidR="00042346">
        <w:rPr>
          <w:sz w:val="20"/>
          <w:szCs w:val="20"/>
          <w:lang w:val="en-US"/>
        </w:rPr>
        <w:t xml:space="preserve"> (</w:t>
      </w:r>
      <w:r w:rsidR="00340E08">
        <w:rPr>
          <w:sz w:val="20"/>
          <w:szCs w:val="20"/>
          <w:lang w:val="en-US"/>
        </w:rPr>
        <w:t xml:space="preserve">level </w:t>
      </w:r>
      <w:r w:rsidR="00042346">
        <w:rPr>
          <w:sz w:val="20"/>
          <w:szCs w:val="20"/>
          <w:lang w:val="en-US"/>
        </w:rPr>
        <w:t>depends, mostly</w:t>
      </w:r>
      <w:r w:rsidR="00340E08">
        <w:rPr>
          <w:sz w:val="20"/>
          <w:szCs w:val="20"/>
          <w:lang w:val="en-US"/>
        </w:rPr>
        <w:t xml:space="preserve"> 2</w:t>
      </w:r>
      <w:r w:rsidR="00340E08" w:rsidRPr="00042346">
        <w:rPr>
          <w:sz w:val="20"/>
          <w:szCs w:val="20"/>
          <w:vertAlign w:val="superscript"/>
          <w:lang w:val="en-US"/>
        </w:rPr>
        <w:t>nd</w:t>
      </w:r>
      <w:r w:rsidR="00340E08">
        <w:rPr>
          <w:sz w:val="20"/>
          <w:szCs w:val="20"/>
          <w:lang w:val="en-US"/>
        </w:rPr>
        <w:t>/3</w:t>
      </w:r>
      <w:r w:rsidR="00340E08" w:rsidRPr="00042346">
        <w:rPr>
          <w:sz w:val="20"/>
          <w:szCs w:val="20"/>
          <w:vertAlign w:val="superscript"/>
          <w:lang w:val="en-US"/>
        </w:rPr>
        <w:t>rd</w:t>
      </w:r>
      <w:r w:rsidR="00340E08">
        <w:rPr>
          <w:sz w:val="20"/>
          <w:szCs w:val="20"/>
          <w:lang w:val="en-US"/>
        </w:rPr>
        <w:t xml:space="preserve"> year BSc</w:t>
      </w:r>
      <w:r w:rsidR="00042346">
        <w:rPr>
          <w:sz w:val="20"/>
          <w:szCs w:val="20"/>
          <w:lang w:val="en-US"/>
        </w:rPr>
        <w:t>)</w:t>
      </w:r>
    </w:p>
    <w:p w14:paraId="210DD430" w14:textId="1A5CEC47" w:rsidR="00EB1D42" w:rsidRPr="005453B4" w:rsidRDefault="00EB1D42" w:rsidP="00EB1D42">
      <w:pPr>
        <w:rPr>
          <w:sz w:val="20"/>
          <w:szCs w:val="20"/>
          <w:lang w:val="en-US"/>
        </w:rPr>
      </w:pPr>
      <w:r w:rsidRPr="005453B4">
        <w:rPr>
          <w:sz w:val="20"/>
          <w:szCs w:val="20"/>
          <w:lang w:val="en-US"/>
        </w:rPr>
        <w:t>6= Academic Master Cluster</w:t>
      </w:r>
      <w:r w:rsidR="00042346">
        <w:rPr>
          <w:sz w:val="20"/>
          <w:szCs w:val="20"/>
          <w:lang w:val="en-US"/>
        </w:rPr>
        <w:t xml:space="preserve"> (1</w:t>
      </w:r>
      <w:r w:rsidR="00042346" w:rsidRPr="00042346">
        <w:rPr>
          <w:sz w:val="20"/>
          <w:szCs w:val="20"/>
          <w:vertAlign w:val="superscript"/>
          <w:lang w:val="en-US"/>
        </w:rPr>
        <w:t>st</w:t>
      </w:r>
      <w:r w:rsidR="00042346">
        <w:rPr>
          <w:sz w:val="20"/>
          <w:szCs w:val="20"/>
          <w:lang w:val="en-US"/>
        </w:rPr>
        <w:t xml:space="preserve"> MSc, not for external students)</w:t>
      </w:r>
    </w:p>
    <w:p w14:paraId="2A91F56E" w14:textId="7DE84475" w:rsidR="00EB1D42" w:rsidRPr="005453B4" w:rsidRDefault="00EB1D42" w:rsidP="00EB1D42">
      <w:pPr>
        <w:rPr>
          <w:sz w:val="20"/>
          <w:szCs w:val="20"/>
          <w:lang w:val="en-US"/>
        </w:rPr>
      </w:pPr>
      <w:r w:rsidRPr="005453B4">
        <w:rPr>
          <w:sz w:val="20"/>
          <w:szCs w:val="20"/>
          <w:lang w:val="en-US"/>
        </w:rPr>
        <w:t>7= internship</w:t>
      </w:r>
      <w:r w:rsidR="00042346">
        <w:rPr>
          <w:sz w:val="20"/>
          <w:szCs w:val="20"/>
          <w:lang w:val="en-US"/>
        </w:rPr>
        <w:t xml:space="preserve"> (2</w:t>
      </w:r>
      <w:r w:rsidR="00042346" w:rsidRPr="00042346">
        <w:rPr>
          <w:sz w:val="20"/>
          <w:szCs w:val="20"/>
          <w:vertAlign w:val="superscript"/>
          <w:lang w:val="en-US"/>
        </w:rPr>
        <w:t>nd</w:t>
      </w:r>
      <w:r w:rsidR="00042346">
        <w:rPr>
          <w:sz w:val="20"/>
          <w:szCs w:val="20"/>
          <w:lang w:val="en-US"/>
        </w:rPr>
        <w:t xml:space="preserve"> MSc, not for external students)</w:t>
      </w:r>
    </w:p>
    <w:p w14:paraId="3C813515" w14:textId="486F7219" w:rsidR="00EB1D42" w:rsidRPr="005453B4" w:rsidRDefault="00EB1D42" w:rsidP="00EB1D42">
      <w:pPr>
        <w:rPr>
          <w:sz w:val="20"/>
          <w:szCs w:val="20"/>
          <w:lang w:val="en-US"/>
        </w:rPr>
      </w:pPr>
      <w:r w:rsidRPr="005453B4">
        <w:rPr>
          <w:sz w:val="20"/>
          <w:szCs w:val="20"/>
          <w:lang w:val="en-US"/>
        </w:rPr>
        <w:t xml:space="preserve">8= thesis </w:t>
      </w:r>
      <w:r w:rsidR="00042346">
        <w:rPr>
          <w:sz w:val="20"/>
          <w:szCs w:val="20"/>
          <w:lang w:val="en-US"/>
        </w:rPr>
        <w:t>(2</w:t>
      </w:r>
      <w:r w:rsidR="00042346" w:rsidRPr="00042346">
        <w:rPr>
          <w:sz w:val="20"/>
          <w:szCs w:val="20"/>
          <w:vertAlign w:val="superscript"/>
          <w:lang w:val="en-US"/>
        </w:rPr>
        <w:t>nd</w:t>
      </w:r>
      <w:r w:rsidR="00042346">
        <w:rPr>
          <w:sz w:val="20"/>
          <w:szCs w:val="20"/>
          <w:lang w:val="en-US"/>
        </w:rPr>
        <w:t xml:space="preserve"> MSc, not for external students)</w:t>
      </w:r>
    </w:p>
    <w:p w14:paraId="43DE4257" w14:textId="77777777" w:rsidR="00EB1D42" w:rsidRPr="005453B4" w:rsidRDefault="00EB1D42" w:rsidP="00EB1D42">
      <w:pPr>
        <w:rPr>
          <w:sz w:val="20"/>
          <w:szCs w:val="20"/>
          <w:lang w:val="en-US"/>
        </w:rPr>
      </w:pPr>
      <w:r w:rsidRPr="005453B4">
        <w:rPr>
          <w:sz w:val="20"/>
          <w:szCs w:val="20"/>
          <w:lang w:val="en-US"/>
        </w:rPr>
        <w:t>9= course by endowed chair</w:t>
      </w:r>
    </w:p>
    <w:p w14:paraId="6B561A5B" w14:textId="05F2F816" w:rsidR="00EB1D42" w:rsidRPr="005453B4" w:rsidRDefault="00EB1D42" w:rsidP="00EB1D42">
      <w:pPr>
        <w:rPr>
          <w:sz w:val="20"/>
          <w:szCs w:val="20"/>
          <w:lang w:val="en-US"/>
        </w:rPr>
      </w:pPr>
      <w:r w:rsidRPr="005453B4">
        <w:rPr>
          <w:sz w:val="20"/>
          <w:szCs w:val="20"/>
          <w:lang w:val="en-US"/>
        </w:rPr>
        <w:t>xx = used to make codes unique (no specific meaning)</w:t>
      </w:r>
    </w:p>
    <w:p w14:paraId="256C40F8" w14:textId="499E3D86" w:rsidR="00042346" w:rsidRDefault="00EB1D42" w:rsidP="00042346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5453B4">
        <w:rPr>
          <w:sz w:val="20"/>
          <w:szCs w:val="20"/>
          <w:lang w:val="en-US"/>
        </w:rPr>
        <w:t>bb = number of credits</w:t>
      </w:r>
    </w:p>
    <w:p w14:paraId="123A14AF" w14:textId="77777777" w:rsidR="00340E08" w:rsidRDefault="00340E08" w:rsidP="00042346">
      <w:pPr>
        <w:rPr>
          <w:sz w:val="20"/>
          <w:szCs w:val="20"/>
          <w:lang w:val="en-US"/>
        </w:rPr>
      </w:pPr>
    </w:p>
    <w:p w14:paraId="18776D1F" w14:textId="51FA812A" w:rsidR="001674C7" w:rsidRDefault="001674C7" w:rsidP="0004234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Need more help or information? Send an e-mail to </w:t>
      </w:r>
      <w:hyperlink r:id="rId15" w:history="1">
        <w:r w:rsidRPr="002B54A8">
          <w:rPr>
            <w:rStyle w:val="Hyperlink"/>
            <w:sz w:val="20"/>
            <w:szCs w:val="20"/>
            <w:lang w:val="en-US"/>
          </w:rPr>
          <w:t>info.minors@wur.nl</w:t>
        </w:r>
      </w:hyperlink>
      <w:r>
        <w:rPr>
          <w:sz w:val="20"/>
          <w:szCs w:val="20"/>
          <w:lang w:val="en-US"/>
        </w:rPr>
        <w:t>.</w:t>
      </w:r>
    </w:p>
    <w:p w14:paraId="15CC858D" w14:textId="77777777" w:rsidR="001674C7" w:rsidRPr="005453B4" w:rsidRDefault="001674C7" w:rsidP="00042346">
      <w:pPr>
        <w:rPr>
          <w:sz w:val="20"/>
          <w:szCs w:val="20"/>
          <w:lang w:val="en-US"/>
        </w:rPr>
      </w:pPr>
    </w:p>
    <w:sectPr w:rsidR="001674C7" w:rsidRPr="005453B4" w:rsidSect="00340E08">
      <w:pgSz w:w="11906" w:h="16838"/>
      <w:pgMar w:top="1417" w:right="424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3796"/>
    <w:multiLevelType w:val="hybridMultilevel"/>
    <w:tmpl w:val="D73EF69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23C38"/>
    <w:multiLevelType w:val="hybridMultilevel"/>
    <w:tmpl w:val="069C048E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B61314"/>
    <w:multiLevelType w:val="hybridMultilevel"/>
    <w:tmpl w:val="7D8E4F16"/>
    <w:lvl w:ilvl="0" w:tplc="5D0297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34ABF"/>
    <w:multiLevelType w:val="hybridMultilevel"/>
    <w:tmpl w:val="6A62BC82"/>
    <w:lvl w:ilvl="0" w:tplc="7E2005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A36AC"/>
    <w:multiLevelType w:val="hybridMultilevel"/>
    <w:tmpl w:val="9B3CF7E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244892">
    <w:abstractNumId w:val="3"/>
  </w:num>
  <w:num w:numId="2" w16cid:durableId="655038416">
    <w:abstractNumId w:val="2"/>
  </w:num>
  <w:num w:numId="3" w16cid:durableId="843476073">
    <w:abstractNumId w:val="4"/>
  </w:num>
  <w:num w:numId="4" w16cid:durableId="1152676003">
    <w:abstractNumId w:val="0"/>
  </w:num>
  <w:num w:numId="5" w16cid:durableId="1624996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42"/>
    <w:rsid w:val="00042346"/>
    <w:rsid w:val="000E6B3E"/>
    <w:rsid w:val="001674C7"/>
    <w:rsid w:val="00210325"/>
    <w:rsid w:val="002936D9"/>
    <w:rsid w:val="00340E08"/>
    <w:rsid w:val="004539F5"/>
    <w:rsid w:val="004D6C22"/>
    <w:rsid w:val="005453B4"/>
    <w:rsid w:val="00582DA8"/>
    <w:rsid w:val="005D0ECB"/>
    <w:rsid w:val="00654116"/>
    <w:rsid w:val="00677275"/>
    <w:rsid w:val="00735D86"/>
    <w:rsid w:val="00933D1B"/>
    <w:rsid w:val="0093607D"/>
    <w:rsid w:val="00964C21"/>
    <w:rsid w:val="00981FB7"/>
    <w:rsid w:val="00A5624C"/>
    <w:rsid w:val="00A96D03"/>
    <w:rsid w:val="00B4402E"/>
    <w:rsid w:val="00BA12D5"/>
    <w:rsid w:val="00CE3046"/>
    <w:rsid w:val="00D2418A"/>
    <w:rsid w:val="00EB1D42"/>
    <w:rsid w:val="00EC1AB1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0DEE"/>
  <w15:chartTrackingRefBased/>
  <w15:docId w15:val="{7FCB7F58-03B7-40D1-9DE2-304B056E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93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1D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1D42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2936D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9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82DA8"/>
    <w:rPr>
      <w:b/>
      <w:bCs/>
    </w:rPr>
  </w:style>
  <w:style w:type="paragraph" w:styleId="Lijstalinea">
    <w:name w:val="List Paragraph"/>
    <w:basedOn w:val="Standaard"/>
    <w:uiPriority w:val="34"/>
    <w:qFormat/>
    <w:rsid w:val="00A5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ur.nl/en/education-programmes/current-studen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ur.nl/en/education-programmes/current-students/agenda-calendar-academic-year.htm" TargetMode="External"/><Relationship Id="rId12" Type="http://schemas.openxmlformats.org/officeDocument/2006/relationships/hyperlink" Target="https://www.wur.nl/nl/Onderwijs-Opleidingen/Huidige-Studenten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ur.osiris-student.nl/" TargetMode="External"/><Relationship Id="rId11" Type="http://schemas.openxmlformats.org/officeDocument/2006/relationships/hyperlink" Target="mailto:ssc@wur.nl" TargetMode="External"/><Relationship Id="rId5" Type="http://schemas.openxmlformats.org/officeDocument/2006/relationships/hyperlink" Target="https://wur.osiris-student.nl/" TargetMode="External"/><Relationship Id="rId15" Type="http://schemas.openxmlformats.org/officeDocument/2006/relationships/hyperlink" Target="mailto:info.minors@wur.nl" TargetMode="External"/><Relationship Id="rId10" Type="http://schemas.openxmlformats.org/officeDocument/2006/relationships/hyperlink" Target="https://www.aidwageningen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ur.nl/nl/onderwijs-opleidingen/student-service-centre/show-ssc/bijvakstudent.htm" TargetMode="External"/><Relationship Id="rId14" Type="http://schemas.openxmlformats.org/officeDocument/2006/relationships/hyperlink" Target="https://www.wur.nl/en/education-programmes/current-students/schedule-study-handbook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3730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Rasch, Edith</dc:creator>
  <cp:keywords/>
  <dc:description/>
  <cp:lastModifiedBy>Weerd, Gert vande</cp:lastModifiedBy>
  <cp:revision>2</cp:revision>
  <cp:lastPrinted>2023-05-15T13:39:00Z</cp:lastPrinted>
  <dcterms:created xsi:type="dcterms:W3CDTF">2024-01-16T13:07:00Z</dcterms:created>
  <dcterms:modified xsi:type="dcterms:W3CDTF">2024-01-16T13:07:00Z</dcterms:modified>
</cp:coreProperties>
</file>