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3A370E" w:rsidRPr="002F505B" w:rsidTr="00BE1E66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3A370E" w:rsidRPr="00695D80" w:rsidTr="00BE1E66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3A370E" w:rsidTr="00BE1E66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3A370E" w:rsidRDefault="003A370E" w:rsidP="003A370E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  <w:r w:rsidR="002F505B">
        <w:rPr>
          <w:b/>
          <w:sz w:val="17"/>
          <w:szCs w:val="17"/>
        </w:rPr>
        <w:t>Opdracht</w:t>
      </w:r>
      <w:r w:rsidR="00A073A0">
        <w:rPr>
          <w:b/>
          <w:sz w:val="17"/>
          <w:szCs w:val="17"/>
        </w:rPr>
        <w:t>formulier Botulisme onderzoek nertsenvoer</w:t>
      </w:r>
    </w:p>
    <w:p w:rsidR="003A370E" w:rsidRDefault="003A370E" w:rsidP="003A370E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>
        <w:rPr>
          <w:sz w:val="14"/>
          <w:szCs w:val="14"/>
          <w:lang w:val="nl-NL"/>
        </w:rPr>
        <w:t xml:space="preserve"> zo volledig mogelijk invullen.</w:t>
      </w:r>
    </w:p>
    <w:p w:rsidR="003A370E" w:rsidRPr="00022E52" w:rsidRDefault="003A370E" w:rsidP="003A370E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8B5155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8B5155" w:rsidP="00BE1E6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8B5155" w:rsidP="00BE1E6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8B5155" w:rsidP="00BE1E6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8B5155" w:rsidP="00BE1E6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3A370E" w:rsidP="00A073A0">
      <w:pPr>
        <w:tabs>
          <w:tab w:val="left" w:pos="5387"/>
        </w:tabs>
        <w:spacing w:line="240" w:lineRule="auto"/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3A370E" w:rsidRPr="00477B0D" w:rsidTr="00BE1E66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3A370E" w:rsidP="00A073A0">
      <w:pPr>
        <w:tabs>
          <w:tab w:val="left" w:pos="0"/>
          <w:tab w:val="left" w:pos="993"/>
        </w:tabs>
        <w:ind w:left="-851"/>
        <w:rPr>
          <w:sz w:val="16"/>
          <w:szCs w:val="16"/>
          <w:lang w:val="nl-NL"/>
        </w:rPr>
      </w:pPr>
      <w:r>
        <w:rPr>
          <w:b/>
          <w:lang w:val="nl-NL"/>
        </w:rPr>
        <w:br/>
      </w:r>
      <w:r>
        <w:rPr>
          <w:b/>
          <w:sz w:val="16"/>
          <w:szCs w:val="16"/>
          <w:lang w:val="nl-NL"/>
        </w:rPr>
        <w:t>Reden onderzoek</w:t>
      </w:r>
      <w:r w:rsidRPr="00022E52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Screening</w:t>
      </w:r>
    </w:p>
    <w:p w:rsidR="003A370E" w:rsidRDefault="003A370E" w:rsidP="00A073A0">
      <w:pPr>
        <w:tabs>
          <w:tab w:val="left" w:pos="0"/>
          <w:tab w:val="left" w:pos="993"/>
          <w:tab w:val="left" w:pos="1985"/>
        </w:tabs>
        <w:ind w:left="-851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Onderzoek</w:t>
      </w:r>
      <w:r w:rsidRPr="00022E52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712879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500333">
        <w:rPr>
          <w:sz w:val="16"/>
          <w:szCs w:val="16"/>
          <w:lang w:val="nl-NL"/>
        </w:rPr>
        <w:t>BTN10</w:t>
      </w:r>
      <w:r>
        <w:rPr>
          <w:sz w:val="16"/>
          <w:szCs w:val="16"/>
          <w:lang w:val="nl-NL"/>
        </w:rPr>
        <w:tab/>
      </w:r>
      <w:r w:rsidR="00500333">
        <w:rPr>
          <w:sz w:val="16"/>
          <w:szCs w:val="16"/>
          <w:lang w:val="nl-NL"/>
        </w:rPr>
        <w:t>Botulisme</w:t>
      </w:r>
      <w:r w:rsidR="00A073A0" w:rsidRPr="00A073A0">
        <w:rPr>
          <w:sz w:val="16"/>
          <w:szCs w:val="16"/>
          <w:lang w:val="nl-NL"/>
        </w:rPr>
        <w:t xml:space="preserve"> PCR</w:t>
      </w:r>
      <w:r w:rsidR="00500333">
        <w:rPr>
          <w:sz w:val="16"/>
          <w:szCs w:val="16"/>
          <w:lang w:val="nl-NL"/>
        </w:rPr>
        <w:t xml:space="preserve"> (C,D)</w:t>
      </w:r>
    </w:p>
    <w:tbl>
      <w:tblPr>
        <w:tblStyle w:val="Tabelraster"/>
        <w:tblW w:w="5382" w:type="dxa"/>
        <w:tblInd w:w="-851" w:type="dxa"/>
        <w:tblLook w:val="04A0" w:firstRow="1" w:lastRow="0" w:firstColumn="1" w:lastColumn="0" w:noHBand="0" w:noVBand="1"/>
      </w:tblPr>
      <w:tblGrid>
        <w:gridCol w:w="420"/>
        <w:gridCol w:w="4962"/>
      </w:tblGrid>
      <w:tr w:rsidR="00A073A0" w:rsidTr="00496596">
        <w:tc>
          <w:tcPr>
            <w:tcW w:w="420" w:type="dxa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4962" w:type="dxa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Monsteridentiteit</w:t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Pr="006D1DBF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Pr="006D1DBF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Pr="006D1DBF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Pr="006D1DBF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Pr="006D1DBF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Pr="006D1DBF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Pr="006D1DBF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Pr="006D1DBF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Pr="006D1DBF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Pr="006D1DBF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073A0" w:rsidTr="00496596">
        <w:trPr>
          <w:trHeight w:val="283"/>
        </w:trPr>
        <w:tc>
          <w:tcPr>
            <w:tcW w:w="420" w:type="dxa"/>
            <w:vAlign w:val="center"/>
          </w:tcPr>
          <w:p w:rsidR="00A073A0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4962" w:type="dxa"/>
            <w:shd w:val="clear" w:color="auto" w:fill="EBF9DF"/>
            <w:vAlign w:val="center"/>
          </w:tcPr>
          <w:p w:rsidR="00A073A0" w:rsidRPr="006D1DBF" w:rsidRDefault="00A073A0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3A370E" w:rsidP="003A370E">
      <w:pPr>
        <w:tabs>
          <w:tab w:val="left" w:pos="0"/>
          <w:tab w:val="left" w:pos="1276"/>
          <w:tab w:val="left" w:pos="2410"/>
        </w:tabs>
        <w:rPr>
          <w:sz w:val="16"/>
          <w:szCs w:val="16"/>
          <w:lang w:val="nl-NL"/>
        </w:rPr>
      </w:pPr>
    </w:p>
    <w:tbl>
      <w:tblPr>
        <w:tblStyle w:val="Tabelraster1"/>
        <w:tblpPr w:leftFromText="180" w:rightFromText="180" w:vertAnchor="text" w:horzAnchor="page" w:tblpX="691" w:tblpY="216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496596" w:rsidRPr="00C3208B" w:rsidTr="006819C7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496596" w:rsidRPr="004E34F8" w:rsidRDefault="00496596" w:rsidP="006819C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Monster datum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96596" w:rsidRPr="004E34F8" w:rsidRDefault="00496596" w:rsidP="006819C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496596" w:rsidRPr="004E34F8" w:rsidRDefault="00496596" w:rsidP="006819C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96596" w:rsidRPr="004E34F8" w:rsidRDefault="00496596" w:rsidP="006819C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96596" w:rsidRPr="004E34F8" w:rsidRDefault="00496596" w:rsidP="006819C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96596" w:rsidRPr="004E34F8" w:rsidRDefault="00496596" w:rsidP="006819C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</w:tr>
      <w:tr w:rsidR="00496596" w:rsidRPr="00C3208B" w:rsidTr="006819C7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96596" w:rsidRPr="004E34F8" w:rsidRDefault="00496596" w:rsidP="006819C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496596" w:rsidRPr="004E34F8" w:rsidRDefault="00496596" w:rsidP="006819C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596" w:rsidRPr="004E34F8" w:rsidRDefault="00496596" w:rsidP="006819C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496596" w:rsidRPr="004E34F8" w:rsidRDefault="00496596" w:rsidP="006819C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596" w:rsidRPr="004E34F8" w:rsidRDefault="00496596" w:rsidP="006819C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496596" w:rsidRPr="004E34F8" w:rsidRDefault="00496596" w:rsidP="006819C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jjjj</w:t>
            </w:r>
          </w:p>
        </w:tc>
      </w:tr>
    </w:tbl>
    <w:p w:rsidR="00A073A0" w:rsidRDefault="00A073A0" w:rsidP="003A370E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:rsidR="00A073A0" w:rsidRDefault="00A073A0" w:rsidP="003A370E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:rsidR="003A370E" w:rsidRDefault="003A370E" w:rsidP="003A370E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:rsidR="00496596" w:rsidRDefault="00496596" w:rsidP="003A370E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941A0" wp14:editId="04275B77">
                <wp:simplePos x="0" y="0"/>
                <wp:positionH relativeFrom="column">
                  <wp:posOffset>-57150</wp:posOffset>
                </wp:positionH>
                <wp:positionV relativeFrom="page">
                  <wp:posOffset>1190625</wp:posOffset>
                </wp:positionV>
                <wp:extent cx="3339465" cy="2362200"/>
                <wp:effectExtent l="0" t="0" r="1333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62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255D7" id="Rechthoek 2" o:spid="_x0000_s1026" style="position:absolute;margin-left:-4.5pt;margin-top:93.75pt;width:262.95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" filled="f" strokecolor="windowText" strokeweight="2pt">
                <w10:wrap anchory="page"/>
              </v:rect>
            </w:pict>
          </mc:Fallback>
        </mc:AlternateContent>
      </w:r>
      <w:r w:rsidR="003A370E">
        <w:rPr>
          <w:b/>
          <w:sz w:val="16"/>
          <w:szCs w:val="16"/>
          <w:lang w:val="nl-NL"/>
        </w:rPr>
        <w:tab/>
      </w:r>
    </w:p>
    <w:p w:rsidR="003A370E" w:rsidRPr="008C777A" w:rsidRDefault="00496596" w:rsidP="003A370E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ab/>
      </w:r>
      <w:r w:rsidR="003A370E" w:rsidRPr="006635CF">
        <w:rPr>
          <w:b/>
          <w:sz w:val="16"/>
          <w:szCs w:val="16"/>
          <w:lang w:val="nl-NL"/>
        </w:rPr>
        <w:t>Uitslag naar:</w:t>
      </w:r>
    </w:p>
    <w:p w:rsidR="003A370E" w:rsidRPr="006635CF" w:rsidRDefault="002F505B" w:rsidP="003A370E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370E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3A370E" w:rsidRPr="006635CF">
        <w:rPr>
          <w:sz w:val="16"/>
          <w:szCs w:val="16"/>
          <w:lang w:val="nl-NL"/>
        </w:rPr>
        <w:t xml:space="preserve"> Opdrachtgever</w:t>
      </w:r>
      <w:r w:rsidR="003A370E">
        <w:rPr>
          <w:sz w:val="16"/>
          <w:szCs w:val="16"/>
          <w:lang w:val="nl-NL"/>
        </w:rPr>
        <w:t xml:space="preserve"> </w:t>
      </w:r>
      <w:r w:rsidR="003A370E" w:rsidRPr="00696CE1">
        <w:rPr>
          <w:sz w:val="12"/>
          <w:szCs w:val="12"/>
          <w:lang w:val="nl-NL"/>
        </w:rPr>
        <w:t>(altijd)</w:t>
      </w:r>
    </w:p>
    <w:p w:rsidR="003A370E" w:rsidRPr="006635CF" w:rsidRDefault="002F505B" w:rsidP="003A370E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5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3A370E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3A370E" w:rsidRPr="00132C68" w:rsidTr="00BE1E66">
        <w:trPr>
          <w:trHeight w:val="312"/>
        </w:trPr>
        <w:tc>
          <w:tcPr>
            <w:tcW w:w="1391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="008B5155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132C68" w:rsidTr="00BE1E66">
        <w:trPr>
          <w:trHeight w:val="312"/>
        </w:trPr>
        <w:tc>
          <w:tcPr>
            <w:tcW w:w="1391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132C68" w:rsidTr="00BE1E66">
        <w:trPr>
          <w:trHeight w:val="312"/>
        </w:trPr>
        <w:tc>
          <w:tcPr>
            <w:tcW w:w="1391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132C68" w:rsidTr="00BE1E66">
        <w:trPr>
          <w:trHeight w:val="312"/>
        </w:trPr>
        <w:tc>
          <w:tcPr>
            <w:tcW w:w="1391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132C68" w:rsidTr="00BE1E66">
        <w:trPr>
          <w:trHeight w:val="312"/>
        </w:trPr>
        <w:tc>
          <w:tcPr>
            <w:tcW w:w="1391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132C68" w:rsidTr="00BE1E66">
        <w:trPr>
          <w:trHeight w:val="312"/>
        </w:trPr>
        <w:tc>
          <w:tcPr>
            <w:tcW w:w="1391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Pr="006635CF" w:rsidRDefault="003A370E" w:rsidP="003A370E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8A84" wp14:editId="318AE330">
                <wp:simplePos x="0" y="0"/>
                <wp:positionH relativeFrom="column">
                  <wp:posOffset>-71120</wp:posOffset>
                </wp:positionH>
                <wp:positionV relativeFrom="paragraph">
                  <wp:posOffset>348615</wp:posOffset>
                </wp:positionV>
                <wp:extent cx="3339465" cy="2905125"/>
                <wp:effectExtent l="0" t="0" r="1333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90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D4097" id="Rechthoek 1" o:spid="_x0000_s1026" style="position:absolute;margin-left:-5.6pt;margin-top:27.45pt;width:262.9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" filled="f" strokecolor="windowText" strokeweight="2pt"/>
            </w:pict>
          </mc:Fallback>
        </mc:AlternateContent>
      </w: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3A370E" w:rsidRPr="006635CF" w:rsidRDefault="003A370E" w:rsidP="003A370E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>
        <w:rPr>
          <w:b/>
          <w:sz w:val="16"/>
          <w:szCs w:val="16"/>
          <w:lang w:val="nl-NL"/>
        </w:rPr>
        <w:t xml:space="preserve"> </w:t>
      </w:r>
      <w:r>
        <w:rPr>
          <w:b/>
          <w:sz w:val="16"/>
          <w:szCs w:val="16"/>
          <w:lang w:val="nl-NL"/>
        </w:rPr>
        <w:br/>
      </w:r>
      <w:r w:rsidRPr="00556836">
        <w:rPr>
          <w:sz w:val="12"/>
          <w:szCs w:val="12"/>
          <w:lang w:val="nl-NL"/>
        </w:rPr>
        <w:t>(T</w:t>
      </w:r>
      <w:r>
        <w:rPr>
          <w:sz w:val="12"/>
          <w:szCs w:val="12"/>
          <w:lang w:val="nl-NL"/>
        </w:rPr>
        <w:t>enzij anders aangegeven ontvangt de opdrachtgever de factuur en is derhalve verantwoordelijk voor de betaling)</w:t>
      </w:r>
    </w:p>
    <w:p w:rsidR="003A370E" w:rsidRPr="006635CF" w:rsidRDefault="002F505B" w:rsidP="003A370E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70E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3A370E" w:rsidRPr="006635CF">
        <w:rPr>
          <w:sz w:val="16"/>
          <w:szCs w:val="16"/>
          <w:lang w:val="nl-NL"/>
        </w:rPr>
        <w:t xml:space="preserve"> </w:t>
      </w:r>
      <w:r w:rsidR="003A370E" w:rsidRPr="008C777A">
        <w:rPr>
          <w:b/>
          <w:sz w:val="16"/>
          <w:szCs w:val="16"/>
          <w:lang w:val="nl-NL"/>
        </w:rPr>
        <w:t>Opdrachtgever</w:t>
      </w:r>
      <w:r w:rsidR="00437B4B">
        <w:rPr>
          <w:sz w:val="16"/>
          <w:szCs w:val="16"/>
          <w:lang w:val="nl-NL"/>
        </w:rPr>
        <w:br/>
      </w:r>
      <w:r w:rsidR="003A370E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5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3A370E" w:rsidRPr="006635CF">
        <w:rPr>
          <w:sz w:val="16"/>
          <w:szCs w:val="16"/>
          <w:lang w:val="nl-NL"/>
        </w:rPr>
        <w:t xml:space="preserve"> </w:t>
      </w:r>
      <w:r w:rsidR="003A370E" w:rsidRPr="008C777A">
        <w:rPr>
          <w:b/>
          <w:sz w:val="16"/>
          <w:szCs w:val="16"/>
          <w:lang w:val="nl-NL"/>
        </w:rPr>
        <w:t>Overige</w:t>
      </w:r>
      <w:r w:rsidR="003A370E"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3A370E" w:rsidRPr="00437B4B" w:rsidTr="00BE1E66">
        <w:trPr>
          <w:trHeight w:val="312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="008B5155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Pr="00437B4B" w:rsidRDefault="003A370E" w:rsidP="00BE1E66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437B4B" w:rsidTr="00BE1E66">
        <w:trPr>
          <w:trHeight w:val="312"/>
        </w:trPr>
        <w:tc>
          <w:tcPr>
            <w:tcW w:w="1809" w:type="dxa"/>
            <w:vAlign w:val="center"/>
          </w:tcPr>
          <w:p w:rsidR="003A370E" w:rsidRPr="008B5155" w:rsidRDefault="003A370E" w:rsidP="00BE1E66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 w:rsidR="008B5155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Pr="00437B4B" w:rsidRDefault="003A370E" w:rsidP="00BE1E66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437B4B" w:rsidTr="00BE1E66">
        <w:trPr>
          <w:trHeight w:val="312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 w:rsidR="008B5155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Pr="00437B4B" w:rsidRDefault="003A370E" w:rsidP="00BE1E66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437B4B" w:rsidTr="00BE1E66">
        <w:trPr>
          <w:trHeight w:val="312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 w:rsidR="008B5155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Pr="00437B4B" w:rsidRDefault="003A370E" w:rsidP="00BE1E66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BE1E66">
        <w:trPr>
          <w:trHeight w:val="312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 w:rsidR="008B5155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Default="003A370E" w:rsidP="00BE1E66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BE1E66">
        <w:trPr>
          <w:trHeight w:val="312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 w:rsidR="008B5155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Default="003A370E" w:rsidP="00BE1E66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BE1E66">
        <w:trPr>
          <w:trHeight w:val="312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 w:rsidR="008B5155"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3A370E" w:rsidRDefault="003A370E" w:rsidP="00BE1E66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BE1E66">
        <w:trPr>
          <w:trHeight w:val="624"/>
        </w:trPr>
        <w:tc>
          <w:tcPr>
            <w:tcW w:w="1809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 w:rsidR="008B5155"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</w:tcPr>
          <w:p w:rsidR="003A370E" w:rsidRDefault="003A370E" w:rsidP="00BE1E66"/>
        </w:tc>
      </w:tr>
    </w:tbl>
    <w:p w:rsidR="00437B4B" w:rsidRDefault="003A370E" w:rsidP="003A370E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</w:p>
    <w:p w:rsidR="003A370E" w:rsidRPr="00022E52" w:rsidRDefault="003A370E" w:rsidP="003A370E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Opmerking:_</w:t>
      </w:r>
      <w:r w:rsidRPr="00AE20FA">
        <w:rPr>
          <w:sz w:val="16"/>
          <w:lang w:val="nl-NL"/>
        </w:rPr>
        <w:t xml:space="preserve"> </w:t>
      </w:r>
      <w:r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1DBF">
        <w:rPr>
          <w:sz w:val="16"/>
          <w:lang w:val="nl-NL"/>
        </w:rPr>
        <w:instrText xml:space="preserve"> FORMTEXT </w:instrText>
      </w:r>
      <w:r w:rsidRPr="006D1DBF">
        <w:rPr>
          <w:sz w:val="16"/>
          <w:lang w:val="nl-NL"/>
        </w:rPr>
      </w:r>
      <w:r w:rsidRPr="006D1DBF">
        <w:rPr>
          <w:sz w:val="16"/>
          <w:lang w:val="nl-NL"/>
        </w:rPr>
        <w:fldChar w:fldCharType="separate"/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sz w:val="16"/>
          <w:lang w:val="nl-NL"/>
        </w:rPr>
        <w:fldChar w:fldCharType="end"/>
      </w:r>
      <w:r w:rsidRPr="00022E52">
        <w:rPr>
          <w:b/>
          <w:sz w:val="16"/>
          <w:szCs w:val="16"/>
          <w:lang w:val="nl-NL"/>
        </w:rPr>
        <w:t>_________________________</w:t>
      </w:r>
      <w:r>
        <w:rPr>
          <w:b/>
          <w:sz w:val="16"/>
          <w:szCs w:val="16"/>
          <w:lang w:val="nl-NL"/>
        </w:rPr>
        <w:t>__</w:t>
      </w:r>
    </w:p>
    <w:p w:rsidR="003A370E" w:rsidRDefault="003A370E" w:rsidP="003A370E">
      <w:pPr>
        <w:tabs>
          <w:tab w:val="left" w:pos="1134"/>
          <w:tab w:val="left" w:pos="5387"/>
        </w:tabs>
        <w:ind w:right="-781"/>
        <w:rPr>
          <w:b/>
          <w:lang w:val="nl-NL"/>
        </w:rPr>
      </w:pPr>
      <w:r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1DBF">
        <w:rPr>
          <w:sz w:val="16"/>
          <w:lang w:val="nl-NL"/>
        </w:rPr>
        <w:instrText xml:space="preserve"> FORMTEXT </w:instrText>
      </w:r>
      <w:r w:rsidRPr="006D1DBF">
        <w:rPr>
          <w:sz w:val="16"/>
          <w:lang w:val="nl-NL"/>
        </w:rPr>
      </w:r>
      <w:r w:rsidRPr="006D1DBF">
        <w:rPr>
          <w:sz w:val="16"/>
          <w:lang w:val="nl-NL"/>
        </w:rPr>
        <w:fldChar w:fldCharType="separate"/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sz w:val="16"/>
          <w:lang w:val="nl-NL"/>
        </w:rPr>
        <w:fldChar w:fldCharType="end"/>
      </w:r>
      <w:r>
        <w:rPr>
          <w:b/>
          <w:lang w:val="nl-NL"/>
        </w:rPr>
        <w:t>____________________________________</w:t>
      </w:r>
    </w:p>
    <w:p w:rsidR="00437B4B" w:rsidRDefault="00437B4B" w:rsidP="003A370E">
      <w:pPr>
        <w:tabs>
          <w:tab w:val="left" w:pos="1134"/>
          <w:tab w:val="left" w:pos="5387"/>
        </w:tabs>
        <w:spacing w:line="240" w:lineRule="auto"/>
        <w:ind w:right="-781"/>
        <w:rPr>
          <w:b/>
          <w:sz w:val="16"/>
          <w:szCs w:val="16"/>
          <w:lang w:val="nl-NL"/>
        </w:rPr>
      </w:pPr>
    </w:p>
    <w:p w:rsidR="003A370E" w:rsidRPr="00556836" w:rsidRDefault="003A370E" w:rsidP="003A370E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>
        <w:rPr>
          <w:b/>
          <w:sz w:val="16"/>
          <w:szCs w:val="16"/>
          <w:lang w:val="nl-NL"/>
        </w:rPr>
        <w:br/>
      </w:r>
      <w:r w:rsidRPr="008C777A">
        <w:rPr>
          <w:sz w:val="16"/>
          <w:szCs w:val="16"/>
          <w:lang w:val="nl-NL"/>
        </w:rPr>
        <w:t>(Door ondertekening van dit opdrachtf</w:t>
      </w:r>
      <w:r w:rsidR="008F72FF">
        <w:rPr>
          <w:sz w:val="16"/>
          <w:szCs w:val="16"/>
          <w:lang w:val="nl-NL"/>
        </w:rPr>
        <w:t xml:space="preserve">ormulier gaat u akkoord met </w:t>
      </w:r>
      <w:hyperlink r:id="rId7" w:history="1">
        <w:r w:rsidR="008F72FF" w:rsidRPr="008F72FF">
          <w:rPr>
            <w:rStyle w:val="Hyperlink"/>
            <w:sz w:val="16"/>
            <w:szCs w:val="16"/>
            <w:lang w:val="nl-NL"/>
          </w:rPr>
          <w:t>de A</w:t>
        </w:r>
        <w:r w:rsidRPr="008F72FF">
          <w:rPr>
            <w:rStyle w:val="Hyperlink"/>
            <w:sz w:val="16"/>
            <w:szCs w:val="16"/>
            <w:lang w:val="nl-NL"/>
          </w:rPr>
          <w:t>cceptatievoorwaarden van Wageninge</w:t>
        </w:r>
        <w:r w:rsidR="008F72FF" w:rsidRPr="008F72FF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Pr="008F72FF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057" w:type="dxa"/>
        <w:tblInd w:w="-5" w:type="dxa"/>
        <w:tblLook w:val="04A0" w:firstRow="1" w:lastRow="0" w:firstColumn="1" w:lastColumn="0" w:noHBand="0" w:noVBand="1"/>
      </w:tblPr>
      <w:tblGrid>
        <w:gridCol w:w="1826"/>
        <w:gridCol w:w="3231"/>
      </w:tblGrid>
      <w:tr w:rsidR="003A370E" w:rsidRPr="006635CF" w:rsidTr="00EB595F">
        <w:trPr>
          <w:trHeight w:val="304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Default="003A370E" w:rsidP="00BE1E66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EB595F">
        <w:trPr>
          <w:trHeight w:val="304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Default="003A370E" w:rsidP="00BE1E66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EB595F">
        <w:trPr>
          <w:trHeight w:val="609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3341FA" w:rsidRDefault="003341FA"/>
    <w:sectPr w:rsidR="003341FA" w:rsidSect="003A370E">
      <w:headerReference w:type="default" r:id="rId8"/>
      <w:footerReference w:type="default" r:id="rId9"/>
      <w:pgSz w:w="11906" w:h="16838"/>
      <w:pgMar w:top="1134" w:right="1418" w:bottom="794" w:left="1418" w:header="113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0E" w:rsidRDefault="003A370E" w:rsidP="003A370E">
      <w:pPr>
        <w:spacing w:after="0" w:line="240" w:lineRule="auto"/>
      </w:pPr>
      <w:r>
        <w:separator/>
      </w:r>
    </w:p>
  </w:endnote>
  <w:endnote w:type="continuationSeparator" w:id="0">
    <w:p w:rsidR="003A370E" w:rsidRDefault="003A370E" w:rsidP="003A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55" w:rsidRDefault="008B5155" w:rsidP="008B5155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8B5155" w:rsidRDefault="008B5155" w:rsidP="008B5155">
    <w:pPr>
      <w:pStyle w:val="Voettekst"/>
      <w:numPr>
        <w:ilvl w:val="0"/>
        <w:numId w:val="1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:rsidR="008B5155" w:rsidRPr="00E80241" w:rsidRDefault="008B5155" w:rsidP="008B5155">
    <w:pPr>
      <w:pStyle w:val="Voettekst"/>
      <w:numPr>
        <w:ilvl w:val="0"/>
        <w:numId w:val="1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>Indien ‘</w:t>
    </w:r>
    <w:r>
      <w:rPr>
        <w:b/>
        <w:sz w:val="12"/>
        <w:szCs w:val="12"/>
        <w:lang w:val="nl-NL"/>
      </w:rPr>
      <w:t>Overige’</w:t>
    </w:r>
    <w:r>
      <w:rPr>
        <w:sz w:val="12"/>
        <w:szCs w:val="12"/>
        <w:lang w:val="nl-NL"/>
      </w:rPr>
      <w:t xml:space="preserve"> aangevinkt dan zijn deze velden verplicht in te vullen</w:t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  <w:t>Versie September</w:t>
    </w:r>
    <w:r w:rsidRPr="00E80241">
      <w:rPr>
        <w:sz w:val="12"/>
        <w:szCs w:val="12"/>
        <w:lang w:val="nl-NL"/>
      </w:rPr>
      <w:t xml:space="preserve"> 2018</w:t>
    </w:r>
  </w:p>
  <w:p w:rsidR="003A370E" w:rsidRPr="000E0894" w:rsidRDefault="003A370E" w:rsidP="003A370E">
    <w:pPr>
      <w:pStyle w:val="Voettekst"/>
      <w:tabs>
        <w:tab w:val="left" w:pos="0"/>
        <w:tab w:val="left" w:pos="4820"/>
      </w:tabs>
      <w:ind w:left="-142"/>
      <w:rPr>
        <w:sz w:val="12"/>
        <w:szCs w:val="12"/>
        <w:lang w:val="nl-NL"/>
      </w:rPr>
    </w:pPr>
  </w:p>
  <w:p w:rsidR="003A370E" w:rsidRPr="003A370E" w:rsidRDefault="003A370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0E" w:rsidRDefault="003A370E" w:rsidP="003A370E">
      <w:pPr>
        <w:spacing w:after="0" w:line="240" w:lineRule="auto"/>
      </w:pPr>
      <w:r>
        <w:separator/>
      </w:r>
    </w:p>
  </w:footnote>
  <w:footnote w:type="continuationSeparator" w:id="0">
    <w:p w:rsidR="003A370E" w:rsidRDefault="003A370E" w:rsidP="003A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E" w:rsidRDefault="003A370E" w:rsidP="003A370E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68992" behindDoc="0" locked="0" layoutInCell="1" allowOverlap="1" wp14:anchorId="4E928729" wp14:editId="665809BB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r w:rsidR="00496596">
      <w:fldChar w:fldCharType="begin"/>
    </w:r>
    <w:r w:rsidR="00496596" w:rsidRPr="002F505B">
      <w:instrText xml:space="preserve"> HYPERLINK "mailto:dsu.bvr@wur.nl" </w:instrText>
    </w:r>
    <w:r w:rsidR="00496596">
      <w:fldChar w:fldCharType="separate"/>
    </w:r>
    <w:r w:rsidRPr="00DE2E7A">
      <w:rPr>
        <w:rStyle w:val="Hyperlink"/>
        <w:sz w:val="14"/>
        <w:szCs w:val="14"/>
        <w:lang w:val="de-DE"/>
      </w:rPr>
      <w:t>dsu.bvr@wur.nl</w:t>
    </w:r>
    <w:r w:rsidR="00496596">
      <w:rPr>
        <w:rStyle w:val="Hyperlink"/>
        <w:sz w:val="14"/>
        <w:szCs w:val="14"/>
        <w:lang w:val="de-DE"/>
      </w:rPr>
      <w:fldChar w:fldCharType="end"/>
    </w:r>
  </w:p>
  <w:p w:rsidR="003A370E" w:rsidRPr="002852DB" w:rsidRDefault="003A370E" w:rsidP="003A370E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2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3A370E" w:rsidRDefault="003A370E" w:rsidP="003A370E">
    <w:pPr>
      <w:pStyle w:val="Koptekst"/>
      <w:ind w:left="4820"/>
      <w:rPr>
        <w:sz w:val="14"/>
        <w:szCs w:val="14"/>
        <w:lang w:val="nl-NL"/>
      </w:rPr>
    </w:pPr>
  </w:p>
  <w:p w:rsidR="003A370E" w:rsidRPr="00BB0D00" w:rsidRDefault="003A370E" w:rsidP="003A370E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  <w:p w:rsidR="003A370E" w:rsidRPr="003A370E" w:rsidRDefault="003A370E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bg69v1oADucOo/V+CjFGrWovth+AVCP+W3peL5aYQKXUIgTFFzahO0xs8sRD6b3NXAJlG0D14QGrBbZYS9XRxg==" w:salt="o7SowZXXaZ67+gVAUERrK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0E"/>
    <w:rsid w:val="002F505B"/>
    <w:rsid w:val="003078AE"/>
    <w:rsid w:val="003341FA"/>
    <w:rsid w:val="003A370E"/>
    <w:rsid w:val="00437B4B"/>
    <w:rsid w:val="00496596"/>
    <w:rsid w:val="00500333"/>
    <w:rsid w:val="008B5155"/>
    <w:rsid w:val="008F72FF"/>
    <w:rsid w:val="00A073A0"/>
    <w:rsid w:val="00D7546B"/>
    <w:rsid w:val="00EB595F"/>
    <w:rsid w:val="00E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DBEBE09-17EC-4522-9EDF-5EC63C1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37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ol">
    <w:name w:val="do_Col"/>
    <w:basedOn w:val="Standaard"/>
    <w:rsid w:val="003A370E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3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3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370E"/>
  </w:style>
  <w:style w:type="paragraph" w:styleId="Voettekst">
    <w:name w:val="footer"/>
    <w:basedOn w:val="Standaard"/>
    <w:link w:val="VoettekstChar"/>
    <w:uiPriority w:val="99"/>
    <w:unhideWhenUsed/>
    <w:rsid w:val="003A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370E"/>
  </w:style>
  <w:style w:type="character" w:styleId="Hyperlink">
    <w:name w:val="Hyperlink"/>
    <w:basedOn w:val="Standaardalinea-lettertype"/>
    <w:uiPriority w:val="99"/>
    <w:unhideWhenUsed/>
    <w:rsid w:val="003A370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ur.nl/nl/show/Acceptatiebeleid-WBVR-en-Alg-voorwaarden-WUR-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r.nl/bioveterinary-resear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572AF892.dotm</Template>
  <TotalTime>2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Kluijver, Eric de</dc:creator>
  <cp:keywords/>
  <dc:description/>
  <cp:lastModifiedBy>Kluijver, Eric de</cp:lastModifiedBy>
  <cp:revision>3</cp:revision>
  <cp:lastPrinted>2018-01-22T10:47:00Z</cp:lastPrinted>
  <dcterms:created xsi:type="dcterms:W3CDTF">2018-09-04T09:48:00Z</dcterms:created>
  <dcterms:modified xsi:type="dcterms:W3CDTF">2018-09-04T14:34:00Z</dcterms:modified>
</cp:coreProperties>
</file>